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98" w:rsidRDefault="000B1898" w:rsidP="000B1898">
      <w:pPr>
        <w:rPr>
          <w:rFonts w:ascii="Comic Sans MS" w:hAnsi="Comic Sans MS"/>
          <w:sz w:val="28"/>
          <w:szCs w:val="28"/>
        </w:rPr>
      </w:pPr>
      <w:r w:rsidRPr="005B1A71">
        <w:rPr>
          <w:rFonts w:ascii="Comic Sans MS" w:hAnsi="Comic Sans MS"/>
          <w:noProof/>
          <w:sz w:val="28"/>
          <w:szCs w:val="28"/>
          <w:lang w:val="en-GB" w:eastAsia="en-GB"/>
        </w:rPr>
        <w:drawing>
          <wp:anchor distT="0" distB="0" distL="114300" distR="114300" simplePos="0" relativeHeight="251659264" behindDoc="0" locked="0" layoutInCell="1" allowOverlap="1" wp14:anchorId="33EE39EF" wp14:editId="55314A28">
            <wp:simplePos x="0" y="0"/>
            <wp:positionH relativeFrom="column">
              <wp:posOffset>5114925</wp:posOffset>
            </wp:positionH>
            <wp:positionV relativeFrom="paragraph">
              <wp:posOffset>-474980</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71" w:rsidRPr="005B1A71">
        <w:rPr>
          <w:rFonts w:ascii="Comic Sans MS" w:hAnsi="Comic Sans MS"/>
          <w:sz w:val="28"/>
          <w:szCs w:val="28"/>
        </w:rPr>
        <w:t>Dolphin House Session Curricular Overview</w:t>
      </w:r>
      <w:r>
        <w:rPr>
          <w:rFonts w:ascii="Comic Sans MS" w:hAnsi="Comic Sans MS"/>
          <w:sz w:val="28"/>
          <w:szCs w:val="28"/>
        </w:rPr>
        <w:t xml:space="preserve">                                                </w:t>
      </w:r>
    </w:p>
    <w:p w:rsidR="000B1898" w:rsidRDefault="000B1898" w:rsidP="000B1898">
      <w:pPr>
        <w:jc w:val="center"/>
        <w:rPr>
          <w:rFonts w:ascii="Comic Sans MS" w:hAnsi="Comic Sans MS"/>
          <w:sz w:val="28"/>
          <w:szCs w:val="28"/>
        </w:rPr>
      </w:pPr>
    </w:p>
    <w:p w:rsidR="000B1898" w:rsidRDefault="000F4CA0" w:rsidP="000B1898">
      <w:pPr>
        <w:jc w:val="center"/>
        <w:rPr>
          <w:rFonts w:ascii="Comic Sans MS" w:hAnsi="Comic Sans MS"/>
          <w:b/>
          <w:sz w:val="36"/>
          <w:szCs w:val="36"/>
          <w:u w:val="single"/>
        </w:rPr>
      </w:pPr>
      <w:r>
        <w:rPr>
          <w:rFonts w:ascii="Comic Sans MS" w:hAnsi="Comic Sans MS"/>
          <w:b/>
          <w:sz w:val="36"/>
          <w:szCs w:val="36"/>
          <w:u w:val="single"/>
        </w:rPr>
        <w:t>Caving</w:t>
      </w:r>
    </w:p>
    <w:p w:rsidR="000B1898" w:rsidRDefault="000F4CA0" w:rsidP="00FC61D1">
      <w:pPr>
        <w:rPr>
          <w:rFonts w:ascii="Comic Sans MS" w:hAnsi="Comic Sans MS"/>
          <w:sz w:val="24"/>
          <w:szCs w:val="24"/>
        </w:rPr>
      </w:pPr>
      <w:r>
        <w:rPr>
          <w:rFonts w:ascii="Comic Sans MS" w:hAnsi="Comic Sans MS"/>
          <w:sz w:val="24"/>
          <w:szCs w:val="24"/>
        </w:rPr>
        <w:t xml:space="preserve">This adventurous activity, takes place in the sea caves below </w:t>
      </w:r>
      <w:proofErr w:type="spellStart"/>
      <w:r>
        <w:rPr>
          <w:rFonts w:ascii="Comic Sans MS" w:hAnsi="Comic Sans MS"/>
          <w:sz w:val="24"/>
          <w:szCs w:val="24"/>
        </w:rPr>
        <w:t>Culzean</w:t>
      </w:r>
      <w:proofErr w:type="spellEnd"/>
      <w:r>
        <w:rPr>
          <w:rFonts w:ascii="Comic Sans MS" w:hAnsi="Comic Sans MS"/>
          <w:sz w:val="24"/>
          <w:szCs w:val="24"/>
        </w:rPr>
        <w:t xml:space="preserve"> Castle.  They are large caverns which are teeming with historical links to the smuggling trade, as well as ancient people.  The most challenging aspect for groups taking part in this session, is making their way along the rocky shoreline, and returning, around the tides, which requires planning.  Coverage of the Personal Protective Equipment (PPE) is an important aspect in </w:t>
      </w:r>
      <w:proofErr w:type="spellStart"/>
      <w:r>
        <w:rPr>
          <w:rFonts w:ascii="Comic Sans MS" w:hAnsi="Comic Sans MS"/>
          <w:sz w:val="24"/>
          <w:szCs w:val="24"/>
        </w:rPr>
        <w:t>organising</w:t>
      </w:r>
      <w:proofErr w:type="spellEnd"/>
      <w:r>
        <w:rPr>
          <w:rFonts w:ascii="Comic Sans MS" w:hAnsi="Comic Sans MS"/>
          <w:sz w:val="24"/>
          <w:szCs w:val="24"/>
        </w:rPr>
        <w:t xml:space="preserve"> this activity, as the children will be helping take responsibility for their own, and safety of others.</w:t>
      </w:r>
    </w:p>
    <w:p w:rsidR="00FC61D1" w:rsidRDefault="00FC61D1" w:rsidP="000B1898">
      <w:pPr>
        <w:jc w:val="center"/>
        <w:rPr>
          <w:rFonts w:ascii="Comic Sans MS" w:hAnsi="Comic Sans MS"/>
          <w:sz w:val="28"/>
          <w:szCs w:val="28"/>
          <w:u w:val="single"/>
        </w:rPr>
      </w:pPr>
    </w:p>
    <w:p w:rsidR="000B1898" w:rsidRPr="006A7BFC" w:rsidRDefault="000B1898" w:rsidP="000B1898">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Pr>
          <w:rFonts w:ascii="Comic Sans MS" w:hAnsi="Comic Sans MS"/>
          <w:sz w:val="28"/>
          <w:szCs w:val="28"/>
          <w:u w:val="single"/>
        </w:rPr>
        <w:t xml:space="preserve"> Addressed</w:t>
      </w:r>
    </w:p>
    <w:p w:rsidR="000B1898" w:rsidRPr="001377A4" w:rsidRDefault="00167882" w:rsidP="000B1898">
      <w:pPr>
        <w:jc w:val="center"/>
        <w:rPr>
          <w:rStyle w:val="Hyperlink"/>
        </w:rPr>
      </w:pPr>
      <w:hyperlink r:id="rId6" w:anchor="all" w:history="1">
        <w:r w:rsidR="000B1898" w:rsidRPr="001377A4">
          <w:rPr>
            <w:rStyle w:val="Hyperlink"/>
            <w:sz w:val="20"/>
            <w:szCs w:val="20"/>
          </w:rPr>
          <w:t>https://education.gov.scot/scottish-education-system/policy-for-scottish-education/policy-drivers/cfe-(building-from-the-statement-appendix-incl-btc1-5)/Experiences%20and%20outcomes#all</w:t>
        </w:r>
      </w:hyperlink>
    </w:p>
    <w:p w:rsidR="000B1898" w:rsidRDefault="000B1898" w:rsidP="000B1898">
      <w:pPr>
        <w:tabs>
          <w:tab w:val="left" w:pos="8460"/>
        </w:tabs>
        <w:rPr>
          <w:rStyle w:val="PageNumber"/>
          <w:rFonts w:ascii="Arial" w:hAnsi="Arial" w:cs="Arial"/>
          <w:i/>
          <w:sz w:val="20"/>
        </w:rPr>
      </w:pP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Literacy and English Curriculum</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02a</w:t>
      </w:r>
      <w:r w:rsidRPr="00CC60AE">
        <w:rPr>
          <w:rStyle w:val="PageNumber"/>
          <w:rFonts w:ascii="Arial" w:hAnsi="Arial" w:cs="Arial"/>
          <w:sz w:val="20"/>
        </w:rPr>
        <w:t xml:space="preserve">  </w:t>
      </w:r>
      <w:r w:rsidRPr="00CC60AE">
        <w:rPr>
          <w:rFonts w:ascii="Arial" w:hAnsi="Arial" w:cs="Arial"/>
          <w:sz w:val="20"/>
        </w:rPr>
        <w:t>When</w:t>
      </w:r>
      <w:proofErr w:type="gramEnd"/>
      <w:r w:rsidRPr="00CC60AE">
        <w:rPr>
          <w:rFonts w:ascii="Arial" w:hAnsi="Arial" w:cs="Arial"/>
          <w:sz w:val="20"/>
        </w:rPr>
        <w:t xml:space="preserve"> I engage with others, I can respond in ways appropriate to my role, show that I value others’ contributions and use these to build on thinking.</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07a</w:t>
      </w:r>
      <w:r w:rsidRPr="00CC60AE">
        <w:rPr>
          <w:rStyle w:val="PageNumber"/>
          <w:rFonts w:ascii="Arial" w:hAnsi="Arial" w:cs="Arial"/>
          <w:b/>
          <w:color w:val="D10B17"/>
          <w:sz w:val="18"/>
          <w:szCs w:val="18"/>
        </w:rPr>
        <w:t xml:space="preserve">  </w:t>
      </w:r>
      <w:r w:rsidRPr="00CC60AE">
        <w:rPr>
          <w:rStyle w:val="PageNumber"/>
          <w:rFonts w:ascii="Arial" w:hAnsi="Arial" w:cs="Arial"/>
          <w:sz w:val="20"/>
        </w:rPr>
        <w:t>I</w:t>
      </w:r>
      <w:proofErr w:type="gramEnd"/>
      <w:r w:rsidRPr="00CC60AE">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0B1898" w:rsidRPr="005B1A71" w:rsidRDefault="000B1898" w:rsidP="000B1898">
      <w:pPr>
        <w:rPr>
          <w:rFonts w:ascii="Arial" w:hAnsi="Arial" w:cs="Arial"/>
          <w:sz w:val="20"/>
          <w:u w:val="single"/>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 xml:space="preserve">10a  </w:t>
      </w:r>
      <w:r w:rsidRPr="00CC60AE">
        <w:rPr>
          <w:rFonts w:ascii="Arial" w:hAnsi="Arial" w:cs="Arial"/>
          <w:sz w:val="20"/>
        </w:rPr>
        <w:t>I</w:t>
      </w:r>
      <w:proofErr w:type="gramEnd"/>
      <w:r w:rsidRPr="00CC60AE">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CC60AE">
        <w:rPr>
          <w:rFonts w:ascii="Arial" w:hAnsi="Arial" w:cs="Arial"/>
          <w:sz w:val="20"/>
        </w:rPr>
        <w:t>organise</w:t>
      </w:r>
      <w:proofErr w:type="spellEnd"/>
      <w:r w:rsidRPr="00CC60AE">
        <w:rPr>
          <w:rFonts w:ascii="Arial" w:hAnsi="Arial" w:cs="Arial"/>
          <w:sz w:val="20"/>
        </w:rPr>
        <w:t xml:space="preserve"> </w:t>
      </w:r>
      <w:r w:rsidRPr="005B1A71">
        <w:rPr>
          <w:rFonts w:ascii="Arial" w:hAnsi="Arial" w:cs="Arial"/>
          <w:sz w:val="20"/>
        </w:rPr>
        <w:t>resources independently.</w:t>
      </w: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Sciences Curriculum</w:t>
      </w:r>
    </w:p>
    <w:p w:rsidR="00DA5D05" w:rsidRPr="00215724" w:rsidRDefault="00215724" w:rsidP="00DA5D05">
      <w:pPr>
        <w:rPr>
          <w:rFonts w:ascii="Arial" w:hAnsi="Arial" w:cs="Arial"/>
          <w:b/>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01a</w:t>
      </w:r>
      <w:r>
        <w:rPr>
          <w:rStyle w:val="PageNumber"/>
          <w:rFonts w:ascii="Arial" w:hAnsi="Arial" w:cs="Arial"/>
          <w:b/>
          <w:color w:val="35A27D"/>
          <w:sz w:val="18"/>
          <w:szCs w:val="18"/>
        </w:rPr>
        <w:t xml:space="preserve">  </w:t>
      </w:r>
      <w:r w:rsidR="00DA5D05" w:rsidRPr="009F35F5">
        <w:rPr>
          <w:rFonts w:ascii="Arial" w:hAnsi="Arial" w:cs="Arial"/>
          <w:sz w:val="20"/>
          <w:szCs w:val="20"/>
        </w:rPr>
        <w:t>I</w:t>
      </w:r>
      <w:proofErr w:type="gramEnd"/>
      <w:r w:rsidR="00DA5D05"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00DA5D05" w:rsidRPr="009F35F5">
        <w:rPr>
          <w:rFonts w:ascii="Arial" w:hAnsi="Arial" w:cs="Arial"/>
          <w:sz w:val="20"/>
          <w:szCs w:val="20"/>
        </w:rPr>
        <w:t>behavioural</w:t>
      </w:r>
      <w:proofErr w:type="spellEnd"/>
      <w:r w:rsidR="00DA5D05" w:rsidRPr="009F35F5">
        <w:rPr>
          <w:rFonts w:ascii="Arial" w:hAnsi="Arial" w:cs="Arial"/>
          <w:sz w:val="20"/>
          <w:szCs w:val="20"/>
        </w:rPr>
        <w:t xml:space="preserve"> characteristics to their survival or extinction.</w:t>
      </w:r>
    </w:p>
    <w:p w:rsidR="00215724" w:rsidRDefault="00215724" w:rsidP="00215724">
      <w:pPr>
        <w:pStyle w:val="TableContents"/>
        <w:rPr>
          <w:rFonts w:ascii="Arial" w:hAnsi="Arial" w:cs="Arial"/>
          <w:sz w:val="20"/>
        </w:rPr>
      </w:pPr>
      <w:r w:rsidRPr="002343A0">
        <w:rPr>
          <w:rStyle w:val="PageNumber"/>
          <w:rFonts w:ascii="Arial" w:hAnsi="Arial" w:cs="Arial"/>
          <w:b/>
          <w:color w:val="35A27D"/>
          <w:sz w:val="18"/>
          <w:szCs w:val="18"/>
        </w:rPr>
        <w:t>SCN 2-</w:t>
      </w:r>
      <w:proofErr w:type="gramStart"/>
      <w:r w:rsidRPr="002343A0">
        <w:rPr>
          <w:rStyle w:val="PageNumber"/>
          <w:rFonts w:ascii="Arial" w:hAnsi="Arial" w:cs="Arial"/>
          <w:b/>
          <w:color w:val="35A27D"/>
          <w:sz w:val="18"/>
          <w:szCs w:val="18"/>
        </w:rPr>
        <w:t>05a</w:t>
      </w:r>
      <w:r w:rsidRPr="002343A0">
        <w:rPr>
          <w:rFonts w:ascii="Arial" w:hAnsi="Arial" w:cs="Arial"/>
          <w:color w:val="35A27D"/>
          <w:sz w:val="18"/>
          <w:szCs w:val="18"/>
        </w:rPr>
        <w:t xml:space="preserve"> </w:t>
      </w:r>
      <w:r>
        <w:rPr>
          <w:rFonts w:ascii="Arial" w:hAnsi="Arial" w:cs="Arial"/>
          <w:color w:val="35A27D"/>
          <w:sz w:val="18"/>
          <w:szCs w:val="18"/>
        </w:rPr>
        <w:t xml:space="preserve"> </w:t>
      </w:r>
      <w:r w:rsidRPr="009F35F5">
        <w:rPr>
          <w:rFonts w:ascii="Arial" w:hAnsi="Arial" w:cs="Arial"/>
          <w:sz w:val="20"/>
        </w:rPr>
        <w:t>I</w:t>
      </w:r>
      <w:proofErr w:type="gramEnd"/>
      <w:r w:rsidRPr="009F35F5">
        <w:rPr>
          <w:rFonts w:ascii="Arial" w:hAnsi="Arial" w:cs="Arial"/>
          <w:sz w:val="20"/>
        </w:rPr>
        <w:t xml:space="preserve"> can apply my knowledge of how water changes state to help me understand the processes involved in the water cycle in nature over time.</w:t>
      </w:r>
    </w:p>
    <w:p w:rsidR="00221584" w:rsidRDefault="00221584" w:rsidP="00215724">
      <w:pPr>
        <w:pStyle w:val="TableContents"/>
        <w:rPr>
          <w:rFonts w:ascii="Arial" w:hAnsi="Arial" w:cs="Arial"/>
          <w:sz w:val="20"/>
        </w:rPr>
      </w:pPr>
    </w:p>
    <w:p w:rsidR="00221584" w:rsidRPr="002A67C7" w:rsidRDefault="00221584" w:rsidP="00221584">
      <w:pPr>
        <w:pStyle w:val="TableContents"/>
        <w:rPr>
          <w:rFonts w:ascii="Arial" w:hAnsi="Arial" w:cs="Arial"/>
          <w:sz w:val="20"/>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12b</w:t>
      </w:r>
      <w:r>
        <w:rPr>
          <w:rStyle w:val="PageNumber"/>
          <w:rFonts w:ascii="Arial" w:hAnsi="Arial" w:cs="Arial"/>
          <w:b/>
          <w:color w:val="35A27D"/>
          <w:sz w:val="18"/>
          <w:szCs w:val="18"/>
        </w:rPr>
        <w:t xml:space="preserve">  </w:t>
      </w:r>
      <w:r w:rsidRPr="002A67C7">
        <w:rPr>
          <w:rFonts w:ascii="Arial" w:hAnsi="Arial" w:cs="Arial"/>
          <w:sz w:val="20"/>
        </w:rPr>
        <w:t>I</w:t>
      </w:r>
      <w:proofErr w:type="gramEnd"/>
      <w:r w:rsidRPr="002A67C7">
        <w:rPr>
          <w:rFonts w:ascii="Arial" w:hAnsi="Arial" w:cs="Arial"/>
          <w:sz w:val="20"/>
        </w:rPr>
        <w:t xml:space="preserve"> have explored the </w:t>
      </w:r>
      <w:r w:rsidRPr="00D6266A">
        <w:rPr>
          <w:rFonts w:ascii="Arial" w:hAnsi="Arial" w:cs="Arial"/>
          <w:sz w:val="20"/>
        </w:rPr>
        <w:t>structure and function of sensory organs to develop my understanding</w:t>
      </w:r>
      <w:r>
        <w:rPr>
          <w:rFonts w:ascii="Arial" w:hAnsi="Arial" w:cs="Arial"/>
          <w:sz w:val="20"/>
        </w:rPr>
        <w:t xml:space="preserve"> of body actions in response to outside conditions.</w:t>
      </w:r>
    </w:p>
    <w:p w:rsidR="00215724" w:rsidRPr="00215724" w:rsidRDefault="00215724" w:rsidP="00215724">
      <w:pPr>
        <w:pStyle w:val="TableContents"/>
        <w:rPr>
          <w:rFonts w:ascii="Arial" w:hAnsi="Arial" w:cs="Arial"/>
          <w:color w:val="35A27D"/>
          <w:sz w:val="18"/>
          <w:szCs w:val="18"/>
        </w:rPr>
      </w:pPr>
    </w:p>
    <w:p w:rsidR="00B3240D" w:rsidRPr="00221584" w:rsidRDefault="00B3240D" w:rsidP="00B3240D">
      <w:pPr>
        <w:rPr>
          <w:rFonts w:ascii="Arial" w:hAnsi="Arial" w:cs="Arial"/>
          <w:b/>
          <w:color w:val="35A27D"/>
          <w:sz w:val="18"/>
          <w:szCs w:val="18"/>
        </w:rPr>
      </w:pPr>
      <w:r w:rsidRPr="00AF3931">
        <w:rPr>
          <w:rStyle w:val="PageNumber"/>
          <w:rFonts w:ascii="Arial" w:hAnsi="Arial" w:cs="Arial"/>
          <w:b/>
          <w:color w:val="35A27D"/>
          <w:sz w:val="18"/>
          <w:szCs w:val="18"/>
        </w:rPr>
        <w:t>SCN 2-</w:t>
      </w:r>
      <w:proofErr w:type="gramStart"/>
      <w:r w:rsidRPr="00AF3931">
        <w:rPr>
          <w:rStyle w:val="PageNumber"/>
          <w:rFonts w:ascii="Arial" w:hAnsi="Arial" w:cs="Arial"/>
          <w:b/>
          <w:color w:val="35A27D"/>
          <w:sz w:val="18"/>
          <w:szCs w:val="18"/>
        </w:rPr>
        <w:t>16b</w:t>
      </w:r>
      <w:r w:rsidR="00221584">
        <w:rPr>
          <w:rStyle w:val="PageNumber"/>
          <w:rFonts w:ascii="Arial" w:hAnsi="Arial" w:cs="Arial"/>
          <w:b/>
          <w:color w:val="35A27D"/>
          <w:sz w:val="18"/>
          <w:szCs w:val="18"/>
        </w:rPr>
        <w:t xml:space="preserve">  </w:t>
      </w:r>
      <w:r w:rsidRPr="004C1E2C">
        <w:rPr>
          <w:rFonts w:ascii="Arial" w:hAnsi="Arial" w:cs="Arial"/>
          <w:sz w:val="20"/>
          <w:szCs w:val="20"/>
        </w:rPr>
        <w:t>By</w:t>
      </w:r>
      <w:proofErr w:type="gramEnd"/>
      <w:r w:rsidRPr="004C1E2C">
        <w:rPr>
          <w:rFonts w:ascii="Arial" w:hAnsi="Arial" w:cs="Arial"/>
          <w:sz w:val="20"/>
          <w:szCs w:val="20"/>
        </w:rPr>
        <w:t xml:space="preserve"> </w:t>
      </w:r>
      <w:r w:rsidRPr="00D6266A">
        <w:rPr>
          <w:rFonts w:ascii="Arial" w:hAnsi="Arial" w:cs="Arial"/>
          <w:sz w:val="20"/>
          <w:szCs w:val="20"/>
        </w:rPr>
        <w:t>investigating common conditions that increase the amount of substance that will dissolve or the speed of dissolving, I can relate my findings</w:t>
      </w:r>
      <w:r w:rsidRPr="004C1E2C">
        <w:rPr>
          <w:rFonts w:ascii="Arial" w:hAnsi="Arial" w:cs="Arial"/>
          <w:sz w:val="20"/>
          <w:szCs w:val="20"/>
        </w:rPr>
        <w:t xml:space="preserve"> to the world around me.</w:t>
      </w:r>
    </w:p>
    <w:p w:rsidR="00B3240D" w:rsidRDefault="00B3240D" w:rsidP="00215724">
      <w:pPr>
        <w:rPr>
          <w:rStyle w:val="PageNumber"/>
          <w:rFonts w:ascii="Arial" w:hAnsi="Arial" w:cs="Arial"/>
          <w:b/>
          <w:color w:val="35A27D"/>
          <w:sz w:val="18"/>
          <w:szCs w:val="18"/>
        </w:rPr>
      </w:pPr>
    </w:p>
    <w:p w:rsidR="00215724" w:rsidRPr="00215724" w:rsidRDefault="00215724" w:rsidP="00215724">
      <w:pPr>
        <w:rPr>
          <w:rFonts w:ascii="Arial" w:hAnsi="Arial" w:cs="Arial"/>
          <w:b/>
          <w:color w:val="35A27D"/>
          <w:sz w:val="18"/>
          <w:szCs w:val="18"/>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b/>
          <w:color w:val="35A27D"/>
          <w:sz w:val="18"/>
          <w:szCs w:val="18"/>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215724" w:rsidRDefault="00215724" w:rsidP="00215724">
      <w:pPr>
        <w:rPr>
          <w:rFonts w:ascii="Arial" w:hAnsi="Arial" w:cs="Arial"/>
          <w:sz w:val="20"/>
          <w:szCs w:val="20"/>
        </w:rPr>
      </w:pPr>
      <w:r w:rsidRPr="00AF3931">
        <w:rPr>
          <w:rStyle w:val="PageNumber"/>
          <w:rFonts w:ascii="Arial" w:hAnsi="Arial" w:cs="Arial"/>
          <w:b/>
          <w:color w:val="35A27D"/>
          <w:sz w:val="18"/>
          <w:szCs w:val="18"/>
        </w:rPr>
        <w:t xml:space="preserve">SCN </w:t>
      </w:r>
      <w:r w:rsidRPr="00AF3931">
        <w:rPr>
          <w:rFonts w:ascii="Arial" w:hAnsi="Arial" w:cs="Arial"/>
          <w:b/>
          <w:color w:val="35A27D"/>
          <w:sz w:val="18"/>
          <w:szCs w:val="18"/>
        </w:rPr>
        <w:t>2-</w:t>
      </w:r>
      <w:proofErr w:type="gramStart"/>
      <w:r w:rsidRPr="00AF3931">
        <w:rPr>
          <w:rFonts w:ascii="Arial" w:hAnsi="Arial" w:cs="Arial"/>
          <w:b/>
          <w:color w:val="35A27D"/>
          <w:sz w:val="18"/>
          <w:szCs w:val="18"/>
        </w:rPr>
        <w:t>18a</w:t>
      </w:r>
      <w:r>
        <w:rPr>
          <w:rFonts w:ascii="Arial" w:hAnsi="Arial" w:cs="Arial"/>
          <w:b/>
          <w:color w:val="35A27D"/>
          <w:sz w:val="18"/>
          <w:szCs w:val="18"/>
        </w:rPr>
        <w:t xml:space="preserve">  </w:t>
      </w:r>
      <w:r w:rsidRPr="00E102BD">
        <w:rPr>
          <w:rFonts w:ascii="Arial" w:hAnsi="Arial" w:cs="Arial"/>
          <w:sz w:val="20"/>
          <w:szCs w:val="20"/>
        </w:rPr>
        <w:t>I</w:t>
      </w:r>
      <w:proofErr w:type="gramEnd"/>
      <w:r w:rsidRPr="00E102BD">
        <w:rPr>
          <w:rFonts w:ascii="Arial" w:hAnsi="Arial" w:cs="Arial"/>
          <w:sz w:val="20"/>
          <w:szCs w:val="20"/>
        </w:rPr>
        <w:t xml:space="preserve"> have investigated different water samples from the environment and explored methods that can be used to clean and conserve water and I am aware of the properties and uses of water. </w:t>
      </w:r>
    </w:p>
    <w:p w:rsidR="00221584" w:rsidRPr="00D6266A" w:rsidRDefault="00221584" w:rsidP="00221584">
      <w:pPr>
        <w:rPr>
          <w:rFonts w:ascii="Arial" w:hAnsi="Arial" w:cs="Arial"/>
          <w:sz w:val="20"/>
          <w:szCs w:val="20"/>
        </w:rPr>
      </w:pPr>
      <w:r w:rsidRPr="00AF3931">
        <w:rPr>
          <w:rStyle w:val="PageNumber"/>
          <w:rFonts w:ascii="Arial" w:hAnsi="Arial" w:cs="Arial"/>
          <w:b/>
          <w:color w:val="35A27D"/>
          <w:sz w:val="18"/>
          <w:szCs w:val="18"/>
        </w:rPr>
        <w:t>SCN 2-</w:t>
      </w:r>
      <w:proofErr w:type="gramStart"/>
      <w:r w:rsidRPr="00AF3931">
        <w:rPr>
          <w:rStyle w:val="PageNumber"/>
          <w:rFonts w:ascii="Arial" w:hAnsi="Arial" w:cs="Arial"/>
          <w:b/>
          <w:color w:val="35A27D"/>
          <w:sz w:val="18"/>
          <w:szCs w:val="18"/>
        </w:rPr>
        <w:t>19a</w:t>
      </w:r>
      <w:r>
        <w:rPr>
          <w:rFonts w:ascii="Arial" w:hAnsi="Arial" w:cs="Arial"/>
          <w:sz w:val="20"/>
          <w:szCs w:val="20"/>
        </w:rPr>
        <w:t xml:space="preserve">  </w:t>
      </w:r>
      <w:r w:rsidRPr="00D00C44">
        <w:rPr>
          <w:rFonts w:ascii="Arial" w:hAnsi="Arial" w:cs="Arial"/>
          <w:sz w:val="20"/>
          <w:szCs w:val="20"/>
        </w:rPr>
        <w:t>I</w:t>
      </w:r>
      <w:proofErr w:type="gramEnd"/>
      <w:r w:rsidRPr="00D00C44">
        <w:rPr>
          <w:rFonts w:ascii="Arial" w:hAnsi="Arial" w:cs="Arial"/>
          <w:sz w:val="20"/>
          <w:szCs w:val="20"/>
        </w:rPr>
        <w:t xml:space="preserve"> </w:t>
      </w:r>
      <w:r w:rsidRPr="00D6266A">
        <w:rPr>
          <w:rFonts w:ascii="Arial" w:hAnsi="Arial" w:cs="Arial"/>
          <w:sz w:val="20"/>
          <w:szCs w:val="20"/>
        </w:rPr>
        <w:t>have collaborated in activities which safely demonstrate simple chemical reactions using everyday chemicals.</w:t>
      </w:r>
      <w:r>
        <w:rPr>
          <w:rFonts w:ascii="Arial" w:hAnsi="Arial" w:cs="Arial"/>
          <w:sz w:val="20"/>
          <w:szCs w:val="20"/>
        </w:rPr>
        <w:t xml:space="preserve"> </w:t>
      </w:r>
      <w:r w:rsidRPr="00D6266A">
        <w:rPr>
          <w:rFonts w:ascii="Arial" w:hAnsi="Arial" w:cs="Arial"/>
          <w:sz w:val="20"/>
          <w:szCs w:val="20"/>
        </w:rPr>
        <w:t>I can show an appreciation of a chemical reaction as being a change in which different materials are made.</w:t>
      </w:r>
    </w:p>
    <w:p w:rsidR="000B1898" w:rsidRPr="00FA096F" w:rsidRDefault="000B1898" w:rsidP="000B1898">
      <w:pPr>
        <w:tabs>
          <w:tab w:val="left" w:pos="8460"/>
        </w:tabs>
        <w:rPr>
          <w:rFonts w:ascii="Arial" w:hAnsi="Arial" w:cs="Arial"/>
          <w:sz w:val="20"/>
          <w:u w:val="single"/>
        </w:rPr>
      </w:pPr>
      <w:r w:rsidRPr="00FA096F">
        <w:rPr>
          <w:rFonts w:ascii="Arial" w:hAnsi="Arial" w:cs="Arial"/>
          <w:sz w:val="20"/>
          <w:u w:val="single"/>
        </w:rPr>
        <w:t>Social Studies Curriculum</w:t>
      </w:r>
    </w:p>
    <w:p w:rsidR="00221584" w:rsidRPr="00CC5E46" w:rsidRDefault="00CC5E46" w:rsidP="00221584">
      <w:pPr>
        <w:rPr>
          <w:rFonts w:ascii="Arial" w:hAnsi="Arial" w:cs="Arial"/>
          <w:color w:val="DC52B7"/>
          <w:sz w:val="18"/>
          <w:szCs w:val="18"/>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02a</w:t>
      </w:r>
      <w:r>
        <w:rPr>
          <w:rFonts w:ascii="Arial" w:hAnsi="Arial" w:cs="Arial"/>
          <w:color w:val="DC52B7"/>
          <w:sz w:val="18"/>
          <w:szCs w:val="18"/>
        </w:rPr>
        <w:t xml:space="preserve">  </w:t>
      </w:r>
      <w:r w:rsidR="00221584">
        <w:rPr>
          <w:rFonts w:ascii="Arial" w:hAnsi="Arial" w:cs="Arial"/>
          <w:sz w:val="20"/>
          <w:szCs w:val="20"/>
        </w:rPr>
        <w:t>I</w:t>
      </w:r>
      <w:proofErr w:type="gramEnd"/>
      <w:r w:rsidR="00221584">
        <w:rPr>
          <w:rFonts w:ascii="Arial" w:hAnsi="Arial" w:cs="Arial"/>
          <w:sz w:val="20"/>
          <w:szCs w:val="20"/>
        </w:rPr>
        <w:t xml:space="preserve"> can interpret historical evidence from a range of periods to help to build a picture of Scotland’s heritage and my sense of chronology. </w:t>
      </w:r>
    </w:p>
    <w:p w:rsidR="00221584" w:rsidRPr="00CC5E46" w:rsidRDefault="00CC5E46" w:rsidP="00CC5E46">
      <w:pPr>
        <w:rPr>
          <w:rFonts w:ascii="Arial" w:hAnsi="Arial" w:cs="Arial"/>
          <w:b/>
          <w:color w:val="DC52B7"/>
          <w:sz w:val="18"/>
          <w:szCs w:val="18"/>
        </w:rPr>
      </w:pPr>
      <w:r>
        <w:rPr>
          <w:rFonts w:ascii="Arial" w:hAnsi="Arial" w:cs="Arial"/>
          <w:b/>
          <w:color w:val="DC52B7"/>
          <w:sz w:val="18"/>
          <w:szCs w:val="18"/>
        </w:rPr>
        <w:t>SOC 2-</w:t>
      </w:r>
      <w:proofErr w:type="gramStart"/>
      <w:r>
        <w:rPr>
          <w:rFonts w:ascii="Arial" w:hAnsi="Arial" w:cs="Arial"/>
          <w:b/>
          <w:color w:val="DC52B7"/>
          <w:sz w:val="18"/>
          <w:szCs w:val="18"/>
        </w:rPr>
        <w:t xml:space="preserve">03a  </w:t>
      </w:r>
      <w:r w:rsidR="00221584" w:rsidRPr="002615AA">
        <w:rPr>
          <w:rFonts w:ascii="Arial" w:hAnsi="Arial" w:cs="Arial"/>
          <w:color w:val="000000"/>
          <w:sz w:val="20"/>
          <w:szCs w:val="20"/>
        </w:rPr>
        <w:t>I</w:t>
      </w:r>
      <w:proofErr w:type="gramEnd"/>
      <w:r w:rsidR="00221584"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221584" w:rsidRPr="00CC5E46" w:rsidRDefault="00CC5E46" w:rsidP="00CC5E46">
      <w:pPr>
        <w:rPr>
          <w:rFonts w:ascii="Arial" w:hAnsi="Arial" w:cs="Arial"/>
          <w:b/>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04a</w:t>
      </w:r>
      <w:r>
        <w:rPr>
          <w:rFonts w:ascii="Arial" w:hAnsi="Arial" w:cs="Arial"/>
          <w:b/>
          <w:sz w:val="20"/>
          <w:szCs w:val="20"/>
        </w:rPr>
        <w:t xml:space="preserve">  </w:t>
      </w:r>
      <w:r w:rsidR="00221584" w:rsidRPr="002615AA">
        <w:rPr>
          <w:rFonts w:ascii="Arial" w:hAnsi="Arial" w:cs="Arial"/>
          <w:color w:val="000000"/>
          <w:sz w:val="20"/>
          <w:szCs w:val="20"/>
        </w:rPr>
        <w:t>I</w:t>
      </w:r>
      <w:proofErr w:type="gramEnd"/>
      <w:r w:rsidR="00221584" w:rsidRPr="002615AA">
        <w:rPr>
          <w:rFonts w:ascii="Arial" w:hAnsi="Arial" w:cs="Arial"/>
          <w:color w:val="000000"/>
          <w:sz w:val="20"/>
          <w:szCs w:val="20"/>
        </w:rPr>
        <w:t xml:space="preserve"> can compare </w:t>
      </w:r>
      <w:r w:rsidR="00221584">
        <w:rPr>
          <w:rFonts w:ascii="Arial" w:hAnsi="Arial" w:cs="Arial"/>
          <w:color w:val="000000"/>
          <w:sz w:val="20"/>
          <w:szCs w:val="20"/>
        </w:rPr>
        <w:t xml:space="preserve">and contrast a society in the past </w:t>
      </w:r>
      <w:r>
        <w:rPr>
          <w:rFonts w:ascii="Arial" w:hAnsi="Arial" w:cs="Arial"/>
          <w:color w:val="000000"/>
          <w:sz w:val="20"/>
          <w:szCs w:val="20"/>
        </w:rPr>
        <w:t xml:space="preserve">with my own and contribute to a </w:t>
      </w:r>
      <w:r w:rsidR="00221584">
        <w:rPr>
          <w:rFonts w:ascii="Arial" w:hAnsi="Arial" w:cs="Arial"/>
          <w:color w:val="000000"/>
          <w:sz w:val="20"/>
          <w:szCs w:val="20"/>
        </w:rPr>
        <w:t xml:space="preserve">discussion of the similarities and differences. </w:t>
      </w:r>
    </w:p>
    <w:p w:rsidR="00221584" w:rsidRPr="00CC5E46" w:rsidRDefault="00CC5E46" w:rsidP="00260204">
      <w:pPr>
        <w:rPr>
          <w:rFonts w:ascii="Arial" w:hAnsi="Arial" w:cs="Arial"/>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06a</w:t>
      </w:r>
      <w:r w:rsidRPr="002A2BC6">
        <w:rPr>
          <w:rFonts w:ascii="Arial" w:hAnsi="Arial" w:cs="Arial"/>
          <w:color w:val="DC52B7"/>
          <w:sz w:val="18"/>
          <w:szCs w:val="18"/>
        </w:rPr>
        <w:t xml:space="preserve"> </w:t>
      </w:r>
      <w:r>
        <w:rPr>
          <w:rFonts w:ascii="Arial" w:hAnsi="Arial" w:cs="Arial"/>
          <w:color w:val="DC52B7"/>
          <w:sz w:val="18"/>
          <w:szCs w:val="18"/>
        </w:rPr>
        <w:t xml:space="preserve"> </w:t>
      </w:r>
      <w:r w:rsidR="00221584" w:rsidRPr="002615AA">
        <w:rPr>
          <w:rFonts w:ascii="Arial" w:hAnsi="Arial" w:cs="Arial"/>
          <w:color w:val="000000"/>
          <w:sz w:val="20"/>
          <w:szCs w:val="20"/>
        </w:rPr>
        <w:t>I</w:t>
      </w:r>
      <w:proofErr w:type="gramEnd"/>
      <w:r w:rsidR="00221584" w:rsidRPr="002615AA">
        <w:rPr>
          <w:rFonts w:ascii="Arial" w:hAnsi="Arial" w:cs="Arial"/>
          <w:color w:val="000000"/>
          <w:sz w:val="20"/>
          <w:szCs w:val="20"/>
        </w:rPr>
        <w:t xml:space="preserve"> can discuss why people and events from a particular time in the past were important</w:t>
      </w:r>
      <w:r w:rsidR="00221584">
        <w:rPr>
          <w:rFonts w:ascii="Arial" w:hAnsi="Arial" w:cs="Arial"/>
          <w:color w:val="000000"/>
          <w:sz w:val="20"/>
          <w:szCs w:val="20"/>
        </w:rPr>
        <w:t xml:space="preserve">, </w:t>
      </w:r>
      <w:r w:rsidR="00221584" w:rsidRPr="002615AA">
        <w:rPr>
          <w:rFonts w:ascii="Arial" w:hAnsi="Arial" w:cs="Arial"/>
          <w:color w:val="000000"/>
          <w:sz w:val="20"/>
          <w:szCs w:val="20"/>
        </w:rPr>
        <w:t>placing them within a historical sequence.</w:t>
      </w:r>
      <w:r>
        <w:rPr>
          <w:rFonts w:ascii="Arial" w:hAnsi="Arial" w:cs="Arial"/>
          <w:color w:val="000000"/>
          <w:sz w:val="20"/>
          <w:szCs w:val="20"/>
        </w:rPr>
        <w:t xml:space="preserve"> </w:t>
      </w:r>
    </w:p>
    <w:p w:rsidR="00260204" w:rsidRDefault="0053563A" w:rsidP="00260204">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07a</w:t>
      </w:r>
      <w:r>
        <w:rPr>
          <w:rFonts w:ascii="Arial" w:hAnsi="Arial" w:cs="Arial"/>
          <w:color w:val="DC52B7"/>
          <w:sz w:val="18"/>
          <w:szCs w:val="18"/>
        </w:rPr>
        <w:t xml:space="preserve">  </w:t>
      </w:r>
      <w:r w:rsidR="00260204" w:rsidRPr="002615AA">
        <w:rPr>
          <w:rFonts w:ascii="Arial" w:hAnsi="Arial" w:cs="Arial"/>
          <w:color w:val="000000"/>
          <w:sz w:val="20"/>
          <w:szCs w:val="20"/>
        </w:rPr>
        <w:t>I</w:t>
      </w:r>
      <w:proofErr w:type="gramEnd"/>
      <w:r w:rsidR="00260204" w:rsidRPr="002615AA">
        <w:rPr>
          <w:rFonts w:ascii="Arial" w:hAnsi="Arial" w:cs="Arial"/>
          <w:color w:val="000000"/>
          <w:sz w:val="20"/>
          <w:szCs w:val="20"/>
        </w:rPr>
        <w:t xml:space="preserve"> can describe the major characteristic features of Scotland’s landscape and explain how these were formed. </w:t>
      </w:r>
    </w:p>
    <w:p w:rsidR="00221584" w:rsidRPr="00CC5E46" w:rsidRDefault="00CC5E46" w:rsidP="00221584">
      <w:pPr>
        <w:rPr>
          <w:rFonts w:ascii="Arial" w:hAnsi="Arial" w:cs="Arial"/>
          <w:b/>
          <w:color w:val="DC52B7"/>
          <w:sz w:val="18"/>
          <w:szCs w:val="18"/>
        </w:rPr>
      </w:pPr>
      <w:r w:rsidRPr="00C303BF">
        <w:rPr>
          <w:rFonts w:ascii="Arial" w:hAnsi="Arial" w:cs="Arial"/>
          <w:b/>
          <w:color w:val="DC52B7"/>
          <w:sz w:val="18"/>
          <w:szCs w:val="18"/>
        </w:rPr>
        <w:t>SOC 2-</w:t>
      </w:r>
      <w:proofErr w:type="gramStart"/>
      <w:r w:rsidRPr="00C303BF">
        <w:rPr>
          <w:rFonts w:ascii="Arial" w:hAnsi="Arial" w:cs="Arial"/>
          <w:b/>
          <w:color w:val="DC52B7"/>
          <w:sz w:val="18"/>
          <w:szCs w:val="18"/>
        </w:rPr>
        <w:t>20a</w:t>
      </w:r>
      <w:r>
        <w:rPr>
          <w:rFonts w:ascii="Arial" w:hAnsi="Arial" w:cs="Arial"/>
          <w:b/>
          <w:color w:val="DC52B7"/>
          <w:sz w:val="18"/>
          <w:szCs w:val="18"/>
        </w:rPr>
        <w:t xml:space="preserve">  </w:t>
      </w:r>
      <w:r w:rsidR="00221584">
        <w:rPr>
          <w:rFonts w:ascii="Arial" w:hAnsi="Arial" w:cs="Arial"/>
          <w:sz w:val="20"/>
          <w:szCs w:val="20"/>
        </w:rPr>
        <w:t>Through</w:t>
      </w:r>
      <w:proofErr w:type="gramEnd"/>
      <w:r w:rsidR="00221584">
        <w:rPr>
          <w:rFonts w:ascii="Arial" w:hAnsi="Arial" w:cs="Arial"/>
          <w:sz w:val="20"/>
          <w:szCs w:val="20"/>
        </w:rPr>
        <w:t xml:space="preserve"> exploring ethical trading, I can understand how people’s basic needs are the same around the world, discussing why some societies are more able to meet these needs than others.</w:t>
      </w:r>
    </w:p>
    <w:p w:rsidR="00221584" w:rsidRPr="00CC5E46" w:rsidRDefault="00CC5E46" w:rsidP="00221584">
      <w:pPr>
        <w:rPr>
          <w:rFonts w:ascii="Arial" w:hAnsi="Arial" w:cs="Arial"/>
          <w:color w:val="DC52B7"/>
          <w:sz w:val="18"/>
          <w:szCs w:val="18"/>
        </w:rPr>
      </w:pPr>
      <w:r w:rsidRPr="00C303BF">
        <w:rPr>
          <w:rFonts w:ascii="Arial" w:hAnsi="Arial" w:cs="Arial"/>
          <w:b/>
          <w:color w:val="DC52B7"/>
          <w:sz w:val="18"/>
          <w:szCs w:val="18"/>
        </w:rPr>
        <w:t>SOC 2-</w:t>
      </w:r>
      <w:proofErr w:type="gramStart"/>
      <w:r w:rsidRPr="00C303BF">
        <w:rPr>
          <w:rFonts w:ascii="Arial" w:hAnsi="Arial" w:cs="Arial"/>
          <w:b/>
          <w:color w:val="DC52B7"/>
          <w:sz w:val="18"/>
          <w:szCs w:val="18"/>
        </w:rPr>
        <w:t>21a</w:t>
      </w:r>
      <w:r>
        <w:rPr>
          <w:rFonts w:ascii="Arial" w:hAnsi="Arial" w:cs="Arial"/>
          <w:color w:val="DC52B7"/>
          <w:sz w:val="18"/>
          <w:szCs w:val="18"/>
        </w:rPr>
        <w:t xml:space="preserve">  </w:t>
      </w:r>
      <w:r w:rsidR="00221584">
        <w:rPr>
          <w:rFonts w:ascii="Arial" w:hAnsi="Arial" w:cs="Arial"/>
          <w:sz w:val="20"/>
          <w:szCs w:val="20"/>
        </w:rPr>
        <w:t>I</w:t>
      </w:r>
      <w:proofErr w:type="gramEnd"/>
      <w:r w:rsidR="00221584">
        <w:rPr>
          <w:rFonts w:ascii="Arial" w:hAnsi="Arial" w:cs="Arial"/>
          <w:sz w:val="20"/>
          <w:szCs w:val="20"/>
        </w:rPr>
        <w:t xml:space="preserve"> can identify essential goods and services, discuss the different ways to pay for them, considering the benefits and risks of each method.</w:t>
      </w:r>
    </w:p>
    <w:p w:rsidR="00221584" w:rsidRDefault="00221584" w:rsidP="00221584">
      <w:pPr>
        <w:pStyle w:val="Tablevolume"/>
        <w:framePr w:hSpace="0" w:wrap="auto" w:vAnchor="margin" w:yAlign="inline"/>
        <w:suppressOverlap w:val="0"/>
        <w:jc w:val="both"/>
        <w:rPr>
          <w:rFonts w:eastAsiaTheme="minorHAnsi"/>
          <w:b w:val="0"/>
          <w:color w:val="000000"/>
          <w:sz w:val="20"/>
          <w:szCs w:val="20"/>
          <w:u w:val="single"/>
          <w:lang w:val="en-US" w:eastAsia="en-US"/>
        </w:rPr>
      </w:pPr>
      <w:r>
        <w:rPr>
          <w:rFonts w:eastAsiaTheme="minorHAnsi"/>
          <w:b w:val="0"/>
          <w:color w:val="000000"/>
          <w:sz w:val="20"/>
          <w:szCs w:val="20"/>
          <w:u w:val="single"/>
          <w:lang w:val="en-US" w:eastAsia="en-US"/>
        </w:rPr>
        <w:t>Expressive Arts</w:t>
      </w:r>
      <w:r w:rsidRPr="00992F84">
        <w:rPr>
          <w:rFonts w:eastAsiaTheme="minorHAnsi"/>
          <w:b w:val="0"/>
          <w:color w:val="000000"/>
          <w:sz w:val="20"/>
          <w:szCs w:val="20"/>
          <w:u w:val="single"/>
          <w:lang w:val="en-US" w:eastAsia="en-US"/>
        </w:rPr>
        <w:t xml:space="preserve"> Curriculum</w:t>
      </w:r>
    </w:p>
    <w:p w:rsidR="00221584" w:rsidRDefault="00221584" w:rsidP="00221584">
      <w:pPr>
        <w:pStyle w:val="Tablevolume"/>
        <w:framePr w:hSpace="0" w:wrap="auto" w:vAnchor="margin" w:yAlign="inline"/>
        <w:suppressOverlap w:val="0"/>
        <w:jc w:val="both"/>
        <w:rPr>
          <w:rFonts w:eastAsiaTheme="minorHAnsi"/>
          <w:b w:val="0"/>
          <w:color w:val="000000"/>
          <w:sz w:val="20"/>
          <w:szCs w:val="20"/>
          <w:u w:val="single"/>
          <w:lang w:val="en-US" w:eastAsia="en-US"/>
        </w:rPr>
      </w:pPr>
    </w:p>
    <w:p w:rsidR="00221584" w:rsidRPr="00CC5E46" w:rsidRDefault="00CC5E46" w:rsidP="00CC5E46">
      <w:pPr>
        <w:rPr>
          <w:rFonts w:ascii="Arial" w:hAnsi="Arial" w:cs="Arial"/>
          <w:b/>
          <w:bCs/>
          <w:color w:val="DD7800"/>
          <w:sz w:val="18"/>
          <w:szCs w:val="18"/>
        </w:rPr>
      </w:pPr>
      <w:r w:rsidRPr="009D1F57">
        <w:rPr>
          <w:rFonts w:ascii="Arial" w:hAnsi="Arial" w:cs="Arial"/>
          <w:b/>
          <w:bCs/>
          <w:color w:val="DD7800"/>
          <w:sz w:val="18"/>
          <w:szCs w:val="18"/>
        </w:rPr>
        <w:t>EXA 2-</w:t>
      </w:r>
      <w:proofErr w:type="gramStart"/>
      <w:r w:rsidRPr="009D1F57">
        <w:rPr>
          <w:rFonts w:ascii="Arial" w:hAnsi="Arial" w:cs="Arial"/>
          <w:b/>
          <w:bCs/>
          <w:color w:val="DD7800"/>
          <w:sz w:val="18"/>
          <w:szCs w:val="18"/>
        </w:rPr>
        <w:t xml:space="preserve">01a </w:t>
      </w:r>
      <w:r>
        <w:rPr>
          <w:rFonts w:ascii="Arial" w:hAnsi="Arial" w:cs="Arial"/>
          <w:b/>
          <w:bCs/>
          <w:color w:val="DD7800"/>
          <w:sz w:val="18"/>
          <w:szCs w:val="18"/>
        </w:rPr>
        <w:t xml:space="preserve"> </w:t>
      </w:r>
      <w:r w:rsidRPr="009D1F57">
        <w:rPr>
          <w:rFonts w:ascii="Arial" w:hAnsi="Arial" w:cs="Arial"/>
          <w:sz w:val="20"/>
          <w:szCs w:val="20"/>
        </w:rPr>
        <w:t>I</w:t>
      </w:r>
      <w:proofErr w:type="gramEnd"/>
      <w:r w:rsidRPr="009D1F57">
        <w:rPr>
          <w:rFonts w:ascii="Arial" w:hAnsi="Arial" w:cs="Arial"/>
          <w:sz w:val="20"/>
          <w:szCs w:val="20"/>
        </w:rPr>
        <w:t xml:space="preserve"> have experienced the energy and excitement of presenting/performing for audiences and being part of an audience for other people’s presentations/performances.</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r w:rsidRPr="00992F84">
        <w:rPr>
          <w:rFonts w:eastAsiaTheme="minorHAnsi"/>
          <w:b w:val="0"/>
          <w:color w:val="000000"/>
          <w:sz w:val="20"/>
          <w:szCs w:val="20"/>
          <w:u w:val="single"/>
          <w:lang w:val="en-US" w:eastAsia="en-US"/>
        </w:rPr>
        <w:t>Health and Wellbeing Curriculum</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p>
    <w:p w:rsidR="000B1898" w:rsidRDefault="000B1898" w:rsidP="000B1898">
      <w:pPr>
        <w:rPr>
          <w:rFonts w:ascii="Arial" w:hAnsi="Arial" w:cs="Arial"/>
          <w:sz w:val="20"/>
          <w:szCs w:val="20"/>
        </w:rPr>
      </w:pPr>
      <w:r>
        <w:rPr>
          <w:rFonts w:ascii="Arial" w:hAnsi="Arial" w:cs="Arial"/>
          <w:b/>
          <w:color w:val="779F00"/>
          <w:sz w:val="18"/>
          <w:szCs w:val="18"/>
        </w:rPr>
        <w:t>HWB 2-</w:t>
      </w:r>
      <w:proofErr w:type="gramStart"/>
      <w:r>
        <w:rPr>
          <w:rFonts w:ascii="Arial" w:hAnsi="Arial" w:cs="Arial"/>
          <w:b/>
          <w:color w:val="779F00"/>
          <w:sz w:val="18"/>
          <w:szCs w:val="18"/>
        </w:rPr>
        <w:t>17a</w:t>
      </w:r>
      <w:r>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know and can demonstrate how to keep myself and others safe and how to respond in a range of emergency situations.</w:t>
      </w:r>
    </w:p>
    <w:p w:rsidR="00167882" w:rsidRPr="005B781D" w:rsidRDefault="00167882" w:rsidP="00167882">
      <w:pPr>
        <w:rPr>
          <w:rFonts w:ascii="Arial" w:hAnsi="Arial" w:cs="Arial"/>
          <w:b/>
          <w:sz w:val="20"/>
          <w:szCs w:val="20"/>
        </w:rPr>
      </w:pPr>
      <w:r w:rsidRPr="00124678">
        <w:rPr>
          <w:rFonts w:ascii="Arial" w:hAnsi="Arial" w:cs="Arial"/>
          <w:b/>
          <w:i/>
          <w:color w:val="527E00"/>
          <w:sz w:val="18"/>
          <w:szCs w:val="18"/>
        </w:rPr>
        <w:t>HWB 2-</w:t>
      </w:r>
      <w:proofErr w:type="gramStart"/>
      <w:r w:rsidRPr="00124678">
        <w:rPr>
          <w:rFonts w:ascii="Arial" w:hAnsi="Arial" w:cs="Arial"/>
          <w:b/>
          <w:i/>
          <w:color w:val="527E00"/>
          <w:sz w:val="18"/>
          <w:szCs w:val="18"/>
        </w:rPr>
        <w:t>19a</w:t>
      </w:r>
      <w:r>
        <w:rPr>
          <w:rFonts w:ascii="Arial" w:hAnsi="Arial" w:cs="Arial"/>
          <w:b/>
          <w:sz w:val="20"/>
          <w:szCs w:val="20"/>
        </w:rPr>
        <w:t xml:space="preserve">  </w:t>
      </w:r>
      <w:r w:rsidRPr="00124678">
        <w:rPr>
          <w:rFonts w:ascii="Arial" w:hAnsi="Arial" w:cs="Arial"/>
          <w:i/>
          <w:sz w:val="20"/>
          <w:szCs w:val="20"/>
        </w:rPr>
        <w:t>Opportunities</w:t>
      </w:r>
      <w:proofErr w:type="gramEnd"/>
      <w:r w:rsidRPr="00124678">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167882" w:rsidRDefault="00167882" w:rsidP="000B1898">
      <w:pPr>
        <w:rPr>
          <w:rFonts w:ascii="Arial" w:hAnsi="Arial" w:cs="Arial"/>
          <w:b/>
          <w:sz w:val="20"/>
          <w:szCs w:val="20"/>
        </w:rPr>
      </w:pPr>
      <w:bookmarkStart w:id="0" w:name="_GoBack"/>
      <w:bookmarkEnd w:id="0"/>
    </w:p>
    <w:p w:rsidR="000B1898" w:rsidRDefault="000B1898" w:rsidP="000B1898">
      <w:pPr>
        <w:rPr>
          <w:rFonts w:ascii="Arial" w:hAnsi="Arial" w:cs="Arial"/>
          <w:b/>
          <w:sz w:val="20"/>
          <w:szCs w:val="20"/>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0B1898" w:rsidRDefault="000B1898" w:rsidP="005B1A71">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0B1898" w:rsidRDefault="00167882" w:rsidP="000B1898">
      <w:pPr>
        <w:jc w:val="center"/>
        <w:rPr>
          <w:rStyle w:val="Hyperlink"/>
          <w:sz w:val="20"/>
          <w:szCs w:val="20"/>
        </w:rPr>
      </w:pPr>
      <w:hyperlink r:id="rId7" w:history="1">
        <w:r w:rsidR="000B1898" w:rsidRPr="00492846">
          <w:rPr>
            <w:rStyle w:val="Hyperlink"/>
            <w:sz w:val="20"/>
            <w:szCs w:val="20"/>
          </w:rPr>
          <w:t>https://dryuc24b85zbr.cloudfront.net/tes/resources/6041102/image?width=500&amp;height=500&amp;version=1375714644000</w:t>
        </w:r>
      </w:hyperlink>
    </w:p>
    <w:p w:rsidR="000B1898" w:rsidRPr="006A7BFC" w:rsidRDefault="000B1898" w:rsidP="000B1898">
      <w:pPr>
        <w:jc w:val="center"/>
        <w:rPr>
          <w:rStyle w:val="Hyperlink"/>
          <w:sz w:val="20"/>
          <w:szCs w:val="20"/>
        </w:rPr>
      </w:pPr>
      <w:r w:rsidRPr="00992695">
        <w:rPr>
          <w:rStyle w:val="Hyperlink"/>
          <w:sz w:val="20"/>
          <w:szCs w:val="20"/>
        </w:rPr>
        <w:t>https://www.unicef.org.uk/rights-respecting-schools/</w:t>
      </w:r>
    </w:p>
    <w:p w:rsidR="000B1898" w:rsidRPr="006A7BFC" w:rsidRDefault="000B1898" w:rsidP="000B1898">
      <w:pPr>
        <w:rPr>
          <w:rFonts w:ascii="Comic Sans MS" w:hAnsi="Comic Sans MS"/>
          <w:sz w:val="24"/>
          <w:szCs w:val="24"/>
        </w:rPr>
      </w:pPr>
      <w:r>
        <w:rPr>
          <w:rFonts w:ascii="Comic Sans MS" w:hAnsi="Comic Sans MS"/>
          <w:sz w:val="24"/>
          <w:szCs w:val="24"/>
          <w:u w:val="single"/>
        </w:rPr>
        <w:t>Article 15</w:t>
      </w:r>
      <w:r w:rsidRPr="006A7BFC">
        <w:rPr>
          <w:rFonts w:ascii="Comic Sans MS" w:hAnsi="Comic Sans MS"/>
          <w:sz w:val="24"/>
          <w:szCs w:val="24"/>
        </w:rPr>
        <w:t xml:space="preserve"> – Every child has the right </w:t>
      </w:r>
      <w:r>
        <w:rPr>
          <w:rFonts w:ascii="Comic Sans MS" w:hAnsi="Comic Sans MS"/>
          <w:sz w:val="24"/>
          <w:szCs w:val="24"/>
        </w:rPr>
        <w:t xml:space="preserve">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0B1898" w:rsidRPr="006A7BFC" w:rsidRDefault="000B1898" w:rsidP="000B1898">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0B1898" w:rsidRDefault="000B1898" w:rsidP="000B1898">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53563A" w:rsidRPr="006A7BFC" w:rsidRDefault="0053563A" w:rsidP="000B1898">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0B1898" w:rsidRDefault="000B1898" w:rsidP="00CD46B3">
      <w:pP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0B1898" w:rsidRPr="0053563A" w:rsidRDefault="00167882" w:rsidP="0053563A">
      <w:pPr>
        <w:jc w:val="center"/>
        <w:rPr>
          <w:color w:val="0000FF" w:themeColor="hyperlink"/>
          <w:sz w:val="20"/>
          <w:szCs w:val="20"/>
          <w:u w:val="single"/>
        </w:rPr>
      </w:pPr>
      <w:hyperlink r:id="rId8" w:history="1">
        <w:r w:rsidR="000B1898" w:rsidRPr="00492846">
          <w:rPr>
            <w:rStyle w:val="Hyperlink"/>
            <w:sz w:val="20"/>
            <w:szCs w:val="20"/>
          </w:rPr>
          <w:t>http://www.gtcs.org.uk/professional-standards/the-standards/learning-for-sustainability.aspx</w:t>
        </w:r>
      </w:hyperlink>
    </w:p>
    <w:p w:rsidR="000B1898" w:rsidRDefault="000B1898" w:rsidP="000B1898">
      <w:pPr>
        <w:pStyle w:val="ListParagraph"/>
        <w:numPr>
          <w:ilvl w:val="0"/>
          <w:numId w:val="1"/>
        </w:numPr>
        <w:rPr>
          <w:rFonts w:ascii="Comic Sans MS" w:hAnsi="Comic Sans MS"/>
          <w:sz w:val="24"/>
          <w:szCs w:val="24"/>
        </w:rPr>
      </w:pPr>
      <w:r>
        <w:rPr>
          <w:rFonts w:ascii="Comic Sans MS" w:hAnsi="Comic Sans MS"/>
          <w:sz w:val="24"/>
          <w:szCs w:val="24"/>
        </w:rPr>
        <w:t>co-operative, collaborative and active learning</w:t>
      </w:r>
    </w:p>
    <w:p w:rsidR="000B1898"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contact with nature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respect</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protecting biodiversity</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systems thinking</w:t>
      </w:r>
    </w:p>
    <w:p w:rsidR="00DC3A29" w:rsidRDefault="00102A49" w:rsidP="000B1898">
      <w:pPr>
        <w:pStyle w:val="ListParagraph"/>
        <w:numPr>
          <w:ilvl w:val="0"/>
          <w:numId w:val="1"/>
        </w:numPr>
        <w:rPr>
          <w:rFonts w:ascii="Comic Sans MS" w:hAnsi="Comic Sans MS"/>
          <w:sz w:val="24"/>
          <w:szCs w:val="24"/>
        </w:rPr>
      </w:pPr>
      <w:r>
        <w:rPr>
          <w:rFonts w:ascii="Comic Sans MS" w:hAnsi="Comic Sans MS"/>
          <w:sz w:val="24"/>
          <w:szCs w:val="24"/>
        </w:rPr>
        <w:t>tackling climate</w:t>
      </w:r>
      <w:r w:rsidR="00DC3A29">
        <w:rPr>
          <w:rFonts w:ascii="Comic Sans MS" w:hAnsi="Comic Sans MS"/>
          <w:sz w:val="24"/>
          <w:szCs w:val="24"/>
        </w:rPr>
        <w:t xml:space="preserve"> change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play</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outdoor learning</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resilience</w:t>
      </w:r>
    </w:p>
    <w:p w:rsidR="00DB52F7" w:rsidRDefault="00CD46B3" w:rsidP="000B1898">
      <w:pPr>
        <w:pStyle w:val="ListParagraph"/>
        <w:numPr>
          <w:ilvl w:val="0"/>
          <w:numId w:val="1"/>
        </w:numPr>
        <w:rPr>
          <w:rFonts w:ascii="Comic Sans MS" w:hAnsi="Comic Sans MS"/>
          <w:sz w:val="24"/>
          <w:szCs w:val="24"/>
        </w:rPr>
      </w:pPr>
      <w:r>
        <w:rPr>
          <w:rFonts w:ascii="Comic Sans MS" w:hAnsi="Comic Sans MS"/>
          <w:sz w:val="24"/>
          <w:szCs w:val="24"/>
        </w:rPr>
        <w:lastRenderedPageBreak/>
        <w:t>health and wellbeing</w:t>
      </w:r>
    </w:p>
    <w:p w:rsidR="00CD46B3" w:rsidRDefault="00CD46B3" w:rsidP="000B1898">
      <w:pPr>
        <w:pStyle w:val="ListParagraph"/>
        <w:numPr>
          <w:ilvl w:val="0"/>
          <w:numId w:val="1"/>
        </w:numPr>
        <w:rPr>
          <w:rFonts w:ascii="Comic Sans MS" w:hAnsi="Comic Sans MS"/>
          <w:sz w:val="24"/>
          <w:szCs w:val="24"/>
        </w:rPr>
      </w:pPr>
      <w:r>
        <w:rPr>
          <w:rFonts w:ascii="Comic Sans MS" w:hAnsi="Comic Sans MS"/>
          <w:sz w:val="24"/>
          <w:szCs w:val="24"/>
        </w:rPr>
        <w:t>problem solving</w:t>
      </w:r>
    </w:p>
    <w:p w:rsidR="00CD46B3" w:rsidRDefault="00CD46B3" w:rsidP="000B1898">
      <w:pPr>
        <w:pStyle w:val="ListParagraph"/>
        <w:numPr>
          <w:ilvl w:val="0"/>
          <w:numId w:val="1"/>
        </w:numPr>
        <w:rPr>
          <w:rFonts w:ascii="Comic Sans MS" w:hAnsi="Comic Sans MS"/>
          <w:sz w:val="24"/>
          <w:szCs w:val="24"/>
        </w:rPr>
      </w:pPr>
      <w:r>
        <w:rPr>
          <w:rFonts w:ascii="Comic Sans MS" w:hAnsi="Comic Sans MS"/>
          <w:sz w:val="24"/>
          <w:szCs w:val="24"/>
        </w:rPr>
        <w:t>learners as leaders</w:t>
      </w:r>
    </w:p>
    <w:p w:rsidR="00DC3A29" w:rsidRDefault="00DC3A29" w:rsidP="00DC3A29">
      <w:pPr>
        <w:pStyle w:val="ListParagraph"/>
        <w:rPr>
          <w:rFonts w:ascii="Comic Sans MS" w:hAnsi="Comic Sans MS"/>
          <w:sz w:val="24"/>
          <w:szCs w:val="24"/>
        </w:rPr>
      </w:pPr>
    </w:p>
    <w:p w:rsidR="005B1A71" w:rsidRPr="00E21A1D" w:rsidRDefault="005B1A71" w:rsidP="00DC3A29">
      <w:pPr>
        <w:rPr>
          <w:rStyle w:val="Hyperlink"/>
          <w:sz w:val="20"/>
          <w:szCs w:val="20"/>
        </w:rPr>
      </w:pPr>
    </w:p>
    <w:p w:rsidR="000B1898" w:rsidRDefault="000B1898" w:rsidP="000B1898">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Eco-Schools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0B1898" w:rsidRDefault="00167882" w:rsidP="000B1898">
      <w:pPr>
        <w:jc w:val="center"/>
        <w:rPr>
          <w:rStyle w:val="Hyperlink"/>
          <w:sz w:val="20"/>
          <w:szCs w:val="20"/>
        </w:rPr>
      </w:pPr>
      <w:hyperlink r:id="rId9" w:history="1">
        <w:r w:rsidR="000B1898" w:rsidRPr="00492846">
          <w:rPr>
            <w:rStyle w:val="Hyperlink"/>
            <w:sz w:val="20"/>
            <w:szCs w:val="20"/>
          </w:rPr>
          <w:t>http://www.un.org/News/dh/photos/large/2015/September/09-09-E-SDG-Poster.jpg</w:t>
        </w:r>
      </w:hyperlink>
    </w:p>
    <w:p w:rsidR="000B1898" w:rsidRDefault="000B1898" w:rsidP="000B1898">
      <w:pPr>
        <w:jc w:val="center"/>
        <w:rPr>
          <w:rStyle w:val="Hyperlink"/>
          <w:sz w:val="20"/>
          <w:szCs w:val="20"/>
        </w:rPr>
      </w:pPr>
      <w:r w:rsidRPr="00992695">
        <w:rPr>
          <w:rStyle w:val="Hyperlink"/>
          <w:sz w:val="20"/>
          <w:szCs w:val="20"/>
        </w:rPr>
        <w:t>http://www.keepscotlandbeautiful.org/sustainable-development-education/eco-schools/</w:t>
      </w:r>
    </w:p>
    <w:p w:rsidR="00CC5E46" w:rsidRDefault="000B1898" w:rsidP="000B1898">
      <w:pPr>
        <w:rPr>
          <w:rFonts w:ascii="Comic Sans MS" w:hAnsi="Comic Sans MS"/>
          <w:sz w:val="24"/>
          <w:szCs w:val="24"/>
        </w:rPr>
      </w:pPr>
      <w:r>
        <w:rPr>
          <w:rFonts w:ascii="Comic Sans MS" w:hAnsi="Comic Sans MS"/>
          <w:sz w:val="24"/>
          <w:szCs w:val="24"/>
        </w:rPr>
        <w:t>Goal</w:t>
      </w:r>
      <w:r w:rsidR="00CC5E46">
        <w:rPr>
          <w:rFonts w:ascii="Comic Sans MS" w:hAnsi="Comic Sans MS"/>
          <w:sz w:val="24"/>
          <w:szCs w:val="24"/>
        </w:rPr>
        <w:t xml:space="preserve"> 3 – Good Health</w:t>
      </w:r>
    </w:p>
    <w:p w:rsidR="000B1898" w:rsidRDefault="000B1898" w:rsidP="000B1898">
      <w:pPr>
        <w:rPr>
          <w:rFonts w:ascii="Comic Sans MS" w:hAnsi="Comic Sans MS"/>
          <w:sz w:val="24"/>
          <w:szCs w:val="24"/>
        </w:rPr>
      </w:pPr>
      <w:r>
        <w:rPr>
          <w:rFonts w:ascii="Comic Sans MS" w:hAnsi="Comic Sans MS"/>
          <w:sz w:val="24"/>
          <w:szCs w:val="24"/>
        </w:rPr>
        <w:t xml:space="preserve"> </w:t>
      </w:r>
      <w:r w:rsidR="00CC5E46">
        <w:rPr>
          <w:rFonts w:ascii="Comic Sans MS" w:hAnsi="Comic Sans MS"/>
          <w:sz w:val="24"/>
          <w:szCs w:val="24"/>
        </w:rPr>
        <w:t xml:space="preserve">Goal 4 </w:t>
      </w:r>
      <w:r>
        <w:rPr>
          <w:rFonts w:ascii="Comic Sans MS" w:hAnsi="Comic Sans MS"/>
          <w:sz w:val="24"/>
          <w:szCs w:val="24"/>
        </w:rPr>
        <w:t>-</w:t>
      </w:r>
      <w:r w:rsidRPr="001377A4">
        <w:rPr>
          <w:rFonts w:ascii="Comic Sans MS" w:hAnsi="Comic Sans MS"/>
          <w:sz w:val="24"/>
          <w:szCs w:val="24"/>
        </w:rPr>
        <w:t>Quality Education</w:t>
      </w:r>
    </w:p>
    <w:p w:rsidR="00DC3A29" w:rsidRDefault="00DC3A29" w:rsidP="000B1898">
      <w:pPr>
        <w:rPr>
          <w:rFonts w:ascii="Comic Sans MS" w:hAnsi="Comic Sans MS"/>
          <w:sz w:val="24"/>
          <w:szCs w:val="24"/>
        </w:rPr>
      </w:pPr>
      <w:r>
        <w:rPr>
          <w:rFonts w:ascii="Comic Sans MS" w:hAnsi="Comic Sans MS"/>
          <w:sz w:val="24"/>
          <w:szCs w:val="24"/>
        </w:rPr>
        <w:t>Goal 6 – Clean Water and Sanitation</w:t>
      </w:r>
    </w:p>
    <w:p w:rsidR="00CC5E46" w:rsidRPr="001377A4" w:rsidRDefault="00CC5E46" w:rsidP="000B1898">
      <w:pPr>
        <w:rPr>
          <w:rFonts w:ascii="Comic Sans MS" w:hAnsi="Comic Sans MS"/>
          <w:sz w:val="24"/>
          <w:szCs w:val="24"/>
        </w:rPr>
      </w:pPr>
      <w:r>
        <w:rPr>
          <w:rFonts w:ascii="Comic Sans MS" w:hAnsi="Comic Sans MS"/>
          <w:sz w:val="24"/>
          <w:szCs w:val="24"/>
        </w:rPr>
        <w:t>Goal 8 – Good Jobs and Economic Growth</w:t>
      </w:r>
    </w:p>
    <w:p w:rsidR="00DC3A29" w:rsidRDefault="00DC3A29" w:rsidP="000B1898">
      <w:pPr>
        <w:rPr>
          <w:rFonts w:ascii="Comic Sans MS" w:hAnsi="Comic Sans MS"/>
          <w:sz w:val="24"/>
          <w:szCs w:val="24"/>
        </w:rPr>
      </w:pPr>
      <w:r>
        <w:rPr>
          <w:rFonts w:ascii="Comic Sans MS" w:hAnsi="Comic Sans MS"/>
          <w:sz w:val="24"/>
          <w:szCs w:val="24"/>
        </w:rPr>
        <w:t>Goal 12 – Responsible Consumption</w:t>
      </w:r>
    </w:p>
    <w:p w:rsidR="000B1898" w:rsidRPr="001377A4" w:rsidRDefault="000B1898" w:rsidP="00CC5E46">
      <w:pPr>
        <w:rPr>
          <w:rFonts w:ascii="Comic Sans MS" w:hAnsi="Comic Sans MS"/>
          <w:sz w:val="24"/>
          <w:szCs w:val="24"/>
        </w:rPr>
      </w:pPr>
      <w:r>
        <w:rPr>
          <w:rFonts w:ascii="Comic Sans MS" w:hAnsi="Comic Sans MS"/>
          <w:sz w:val="24"/>
          <w:szCs w:val="24"/>
        </w:rPr>
        <w:t xml:space="preserve">Goal </w:t>
      </w:r>
      <w:r w:rsidR="00CC5E46">
        <w:rPr>
          <w:rFonts w:ascii="Comic Sans MS" w:hAnsi="Comic Sans MS"/>
          <w:sz w:val="24"/>
          <w:szCs w:val="24"/>
        </w:rPr>
        <w:t>15 – Life on Land</w:t>
      </w:r>
    </w:p>
    <w:p w:rsidR="000B1898" w:rsidRDefault="000B1898" w:rsidP="000B1898">
      <w:pP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Developing Young Workforce</w:t>
      </w:r>
      <w:r>
        <w:rPr>
          <w:rFonts w:ascii="Comic Sans MS" w:hAnsi="Comic Sans MS"/>
          <w:sz w:val="28"/>
          <w:szCs w:val="28"/>
          <w:u w:val="single"/>
        </w:rPr>
        <w:t xml:space="preserve"> Second Level</w:t>
      </w:r>
      <w:r w:rsidRPr="006A7BFC">
        <w:rPr>
          <w:rFonts w:ascii="Comic Sans MS" w:hAnsi="Comic Sans MS"/>
          <w:sz w:val="28"/>
          <w:szCs w:val="28"/>
          <w:u w:val="single"/>
        </w:rPr>
        <w:t xml:space="preserve"> ‘I can’ statements Addressed</w:t>
      </w:r>
    </w:p>
    <w:p w:rsidR="000B1898" w:rsidRPr="00AB5CF7" w:rsidRDefault="00167882" w:rsidP="000B1898">
      <w:pPr>
        <w:jc w:val="center"/>
        <w:rPr>
          <w:rStyle w:val="Hyperlink"/>
          <w:sz w:val="20"/>
          <w:szCs w:val="20"/>
        </w:rPr>
      </w:pPr>
      <w:hyperlink r:id="rId10" w:history="1">
        <w:r w:rsidR="000B1898" w:rsidRPr="00AB5CF7">
          <w:rPr>
            <w:rStyle w:val="Hyperlink"/>
            <w:sz w:val="20"/>
            <w:szCs w:val="20"/>
          </w:rPr>
          <w:t>https://www.education.gov.scot/Documents/dyw2-career-education-standard-0915.pdf</w:t>
        </w:r>
      </w:hyperlink>
    </w:p>
    <w:p w:rsidR="000B1898" w:rsidRPr="00AB5CF7" w:rsidRDefault="000B1898" w:rsidP="000B1898">
      <w:pPr>
        <w:jc w:val="center"/>
        <w:rPr>
          <w:rStyle w:val="Hyperlink"/>
        </w:rPr>
      </w:pPr>
      <w:r w:rsidRPr="00AB5CF7">
        <w:rPr>
          <w:rStyle w:val="Hyperlink"/>
        </w:rPr>
        <w:t>(</w:t>
      </w:r>
      <w:proofErr w:type="gramStart"/>
      <w:r w:rsidRPr="00AB5CF7">
        <w:rPr>
          <w:rStyle w:val="Hyperlink"/>
        </w:rPr>
        <w:t>see</w:t>
      </w:r>
      <w:proofErr w:type="gramEnd"/>
      <w:r w:rsidRPr="00AB5CF7">
        <w:rPr>
          <w:rStyle w:val="Hyperlink"/>
        </w:rPr>
        <w:t xml:space="preserve"> page 16 of document)</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DB52F7" w:rsidRDefault="00DB52F7"/>
    <w:sectPr w:rsidR="00DB5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98"/>
    <w:rsid w:val="000B1898"/>
    <w:rsid w:val="000F4CA0"/>
    <w:rsid w:val="00102A49"/>
    <w:rsid w:val="00167882"/>
    <w:rsid w:val="00215724"/>
    <w:rsid w:val="00221584"/>
    <w:rsid w:val="00260204"/>
    <w:rsid w:val="00477BD5"/>
    <w:rsid w:val="0053563A"/>
    <w:rsid w:val="005B1A71"/>
    <w:rsid w:val="005E3B2A"/>
    <w:rsid w:val="006B2D2E"/>
    <w:rsid w:val="008E6AB4"/>
    <w:rsid w:val="00B3240D"/>
    <w:rsid w:val="00B7183A"/>
    <w:rsid w:val="00C50246"/>
    <w:rsid w:val="00C56243"/>
    <w:rsid w:val="00CB62EB"/>
    <w:rsid w:val="00CC5E46"/>
    <w:rsid w:val="00CD46B3"/>
    <w:rsid w:val="00DA5D05"/>
    <w:rsid w:val="00DB52F7"/>
    <w:rsid w:val="00DC3A29"/>
    <w:rsid w:val="00FC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FC417-9DB0-4F91-AC83-A7D571AA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98"/>
    <w:rPr>
      <w:color w:val="0000FF" w:themeColor="hyperlink"/>
      <w:u w:val="single"/>
    </w:rPr>
  </w:style>
  <w:style w:type="character" w:styleId="PageNumber">
    <w:name w:val="page number"/>
    <w:rsid w:val="000B1898"/>
    <w:rPr>
      <w:rFonts w:cs="Times New Roman"/>
    </w:rPr>
  </w:style>
  <w:style w:type="paragraph" w:customStyle="1" w:styleId="Table">
    <w:name w:val="Table"/>
    <w:basedOn w:val="Normal"/>
    <w:qFormat/>
    <w:rsid w:val="000B1898"/>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0B1898"/>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0B1898"/>
    <w:pPr>
      <w:ind w:left="720"/>
      <w:contextualSpacing/>
    </w:pPr>
  </w:style>
  <w:style w:type="paragraph" w:customStyle="1" w:styleId="TableContents">
    <w:name w:val="Table Contents"/>
    <w:basedOn w:val="Normal"/>
    <w:rsid w:val="00215724"/>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customStyle="1" w:styleId="MediumGrid2Char">
    <w:name w:val="Medium Grid 2 Char"/>
    <w:link w:val="MediumGrid2"/>
    <w:uiPriority w:val="1"/>
    <w:rsid w:val="00215724"/>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215724"/>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rmalWeb">
    <w:name w:val="Normal (Web)"/>
    <w:basedOn w:val="Normal"/>
    <w:rsid w:val="00260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sid w:val="00221584"/>
    <w:pPr>
      <w:spacing w:line="240" w:lineRule="auto"/>
    </w:pPr>
    <w:rPr>
      <w:sz w:val="20"/>
      <w:szCs w:val="20"/>
    </w:rPr>
  </w:style>
  <w:style w:type="character" w:customStyle="1" w:styleId="CommentTextChar">
    <w:name w:val="Comment Text Char"/>
    <w:basedOn w:val="DefaultParagraphFont"/>
    <w:link w:val="CommentText"/>
    <w:uiPriority w:val="99"/>
    <w:semiHidden/>
    <w:rsid w:val="00221584"/>
    <w:rPr>
      <w:sz w:val="20"/>
      <w:szCs w:val="20"/>
      <w:lang w:val="en-US"/>
    </w:rPr>
  </w:style>
  <w:style w:type="paragraph" w:styleId="CommentSubject">
    <w:name w:val="annotation subject"/>
    <w:basedOn w:val="CommentText"/>
    <w:next w:val="CommentText"/>
    <w:link w:val="CommentSubjectChar"/>
    <w:semiHidden/>
    <w:rsid w:val="00221584"/>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semiHidden/>
    <w:rsid w:val="00221584"/>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 House</dc:creator>
  <cp:lastModifiedBy>Jenn Zenith</cp:lastModifiedBy>
  <cp:revision>5</cp:revision>
  <dcterms:created xsi:type="dcterms:W3CDTF">2018-04-03T18:30:00Z</dcterms:created>
  <dcterms:modified xsi:type="dcterms:W3CDTF">2018-04-07T23:23:00Z</dcterms:modified>
</cp:coreProperties>
</file>