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898" w:rsidRDefault="000B1898" w:rsidP="000B1898">
      <w:pPr>
        <w:rPr>
          <w:rFonts w:ascii="Comic Sans MS" w:hAnsi="Comic Sans MS"/>
          <w:sz w:val="28"/>
          <w:szCs w:val="28"/>
        </w:rPr>
      </w:pPr>
      <w:r w:rsidRPr="005B1A71">
        <w:rPr>
          <w:rFonts w:ascii="Comic Sans MS" w:hAnsi="Comic Sans MS"/>
          <w:noProof/>
          <w:sz w:val="28"/>
          <w:szCs w:val="28"/>
          <w:lang w:val="en-GB" w:eastAsia="en-GB"/>
        </w:rPr>
        <w:drawing>
          <wp:anchor distT="0" distB="0" distL="114300" distR="114300" simplePos="0" relativeHeight="251659264" behindDoc="0" locked="0" layoutInCell="1" allowOverlap="1" wp14:anchorId="33EE39EF" wp14:editId="55314A28">
            <wp:simplePos x="0" y="0"/>
            <wp:positionH relativeFrom="column">
              <wp:posOffset>5114925</wp:posOffset>
            </wp:positionH>
            <wp:positionV relativeFrom="paragraph">
              <wp:posOffset>-474980</wp:posOffset>
            </wp:positionV>
            <wp:extent cx="1233805" cy="1052195"/>
            <wp:effectExtent l="0" t="0" r="4445" b="0"/>
            <wp:wrapSquare wrapText="bothSides"/>
            <wp:docPr id="1" name="Picture 1" descr="E:\Marlene B.-L\DH\TEMPLATES\d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lene B.-L\DH\TEMPLATES\dh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380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5B1A71" w:rsidRPr="005B1A71">
        <w:rPr>
          <w:rFonts w:ascii="Comic Sans MS" w:hAnsi="Comic Sans MS"/>
          <w:sz w:val="28"/>
          <w:szCs w:val="28"/>
        </w:rPr>
        <w:t>Dolphin House Session Curricular Overview</w:t>
      </w:r>
      <w:r>
        <w:rPr>
          <w:rFonts w:ascii="Comic Sans MS" w:hAnsi="Comic Sans MS"/>
          <w:sz w:val="28"/>
          <w:szCs w:val="28"/>
        </w:rPr>
        <w:t xml:space="preserve">                                                </w:t>
      </w:r>
    </w:p>
    <w:p w:rsidR="000B1898" w:rsidRDefault="000B1898" w:rsidP="000B1898">
      <w:pPr>
        <w:jc w:val="center"/>
        <w:rPr>
          <w:rFonts w:ascii="Comic Sans MS" w:hAnsi="Comic Sans MS"/>
          <w:sz w:val="28"/>
          <w:szCs w:val="28"/>
        </w:rPr>
      </w:pPr>
    </w:p>
    <w:p w:rsidR="000B1898" w:rsidRDefault="000B1898" w:rsidP="000B1898">
      <w:pPr>
        <w:jc w:val="center"/>
        <w:rPr>
          <w:rFonts w:ascii="Comic Sans MS" w:hAnsi="Comic Sans MS"/>
          <w:b/>
          <w:sz w:val="36"/>
          <w:szCs w:val="36"/>
          <w:u w:val="single"/>
        </w:rPr>
      </w:pPr>
      <w:r>
        <w:rPr>
          <w:rFonts w:ascii="Comic Sans MS" w:hAnsi="Comic Sans MS"/>
          <w:b/>
          <w:sz w:val="36"/>
          <w:szCs w:val="36"/>
          <w:u w:val="single"/>
        </w:rPr>
        <w:t xml:space="preserve">Archery </w:t>
      </w:r>
    </w:p>
    <w:p w:rsidR="000B1898" w:rsidRDefault="005E3B2A" w:rsidP="00FC61D1">
      <w:pPr>
        <w:rPr>
          <w:rFonts w:ascii="Comic Sans MS" w:hAnsi="Comic Sans MS"/>
          <w:sz w:val="24"/>
          <w:szCs w:val="24"/>
        </w:rPr>
      </w:pPr>
      <w:r>
        <w:rPr>
          <w:rFonts w:ascii="Comic Sans MS" w:hAnsi="Comic Sans MS"/>
          <w:sz w:val="24"/>
          <w:szCs w:val="24"/>
        </w:rPr>
        <w:t xml:space="preserve">Archery is thought to be over 50,000 years old and seems to have been presenting resurgence in popularity in local communities in the past few years.  </w:t>
      </w:r>
      <w:r w:rsidR="00477BD5">
        <w:rPr>
          <w:rFonts w:ascii="Comic Sans MS" w:hAnsi="Comic Sans MS"/>
          <w:sz w:val="24"/>
          <w:szCs w:val="24"/>
        </w:rPr>
        <w:br/>
        <w:t xml:space="preserve">It is an activity which offers endless opportunities to support many experiences and outcomes of the Curriculum for Excellence. Posture and strength </w:t>
      </w:r>
      <w:r w:rsidR="00FC61D1">
        <w:rPr>
          <w:rFonts w:ascii="Comic Sans MS" w:hAnsi="Comic Sans MS"/>
          <w:sz w:val="24"/>
          <w:szCs w:val="24"/>
        </w:rPr>
        <w:t xml:space="preserve">are developed throughout the activity as well as pupils’ patience and self-confidence. The young archers show determination by repeating and improving their technique thus progression breeding confidence. By introducing different games throughout the activity, the pupils also experience fun, friendly competition and solidifying bonds with their peers. Young archers </w:t>
      </w:r>
      <w:r w:rsidR="00C56243">
        <w:rPr>
          <w:rFonts w:ascii="Comic Sans MS" w:hAnsi="Comic Sans MS"/>
          <w:sz w:val="24"/>
          <w:szCs w:val="24"/>
        </w:rPr>
        <w:t xml:space="preserve">and their teachers </w:t>
      </w:r>
      <w:r w:rsidR="00FC61D1">
        <w:rPr>
          <w:rFonts w:ascii="Comic Sans MS" w:hAnsi="Comic Sans MS"/>
          <w:sz w:val="24"/>
          <w:szCs w:val="24"/>
        </w:rPr>
        <w:t xml:space="preserve">leave the session enthused and inspired to pursue </w:t>
      </w:r>
      <w:r w:rsidR="00C56243">
        <w:rPr>
          <w:rFonts w:ascii="Comic Sans MS" w:hAnsi="Comic Sans MS"/>
          <w:sz w:val="24"/>
          <w:szCs w:val="24"/>
        </w:rPr>
        <w:t xml:space="preserve">the sport through their school or local clubs and events. </w:t>
      </w:r>
    </w:p>
    <w:p w:rsidR="00FC61D1" w:rsidRDefault="00FC61D1" w:rsidP="000B1898">
      <w:pPr>
        <w:jc w:val="center"/>
        <w:rPr>
          <w:rFonts w:ascii="Comic Sans MS" w:hAnsi="Comic Sans MS"/>
          <w:sz w:val="28"/>
          <w:szCs w:val="28"/>
          <w:u w:val="single"/>
        </w:rPr>
      </w:pPr>
    </w:p>
    <w:p w:rsidR="000B1898" w:rsidRPr="006A7BFC" w:rsidRDefault="000B1898" w:rsidP="000B1898">
      <w:pPr>
        <w:jc w:val="center"/>
        <w:rPr>
          <w:rFonts w:ascii="Comic Sans MS" w:hAnsi="Comic Sans MS"/>
          <w:sz w:val="28"/>
          <w:szCs w:val="28"/>
          <w:u w:val="single"/>
        </w:rPr>
      </w:pPr>
      <w:proofErr w:type="spellStart"/>
      <w:r w:rsidRPr="006A7BFC">
        <w:rPr>
          <w:rFonts w:ascii="Comic Sans MS" w:hAnsi="Comic Sans MS"/>
          <w:sz w:val="28"/>
          <w:szCs w:val="28"/>
          <w:u w:val="single"/>
        </w:rPr>
        <w:t>CfE</w:t>
      </w:r>
      <w:proofErr w:type="spellEnd"/>
      <w:r w:rsidRPr="006A7BFC">
        <w:rPr>
          <w:rFonts w:ascii="Comic Sans MS" w:hAnsi="Comic Sans MS"/>
          <w:sz w:val="28"/>
          <w:szCs w:val="28"/>
          <w:u w:val="single"/>
        </w:rPr>
        <w:t xml:space="preserve"> </w:t>
      </w:r>
      <w:r>
        <w:rPr>
          <w:rFonts w:ascii="Comic Sans MS" w:hAnsi="Comic Sans MS"/>
          <w:sz w:val="28"/>
          <w:szCs w:val="28"/>
          <w:u w:val="single"/>
        </w:rPr>
        <w:t xml:space="preserve">Second Level </w:t>
      </w:r>
      <w:r w:rsidRPr="006A7BFC">
        <w:rPr>
          <w:rFonts w:ascii="Comic Sans MS" w:hAnsi="Comic Sans MS"/>
          <w:sz w:val="28"/>
          <w:szCs w:val="28"/>
          <w:u w:val="single"/>
        </w:rPr>
        <w:t>Experiences and Outcomes</w:t>
      </w:r>
      <w:r>
        <w:rPr>
          <w:rFonts w:ascii="Comic Sans MS" w:hAnsi="Comic Sans MS"/>
          <w:sz w:val="28"/>
          <w:szCs w:val="28"/>
          <w:u w:val="single"/>
        </w:rPr>
        <w:t xml:space="preserve"> Addressed</w:t>
      </w:r>
    </w:p>
    <w:p w:rsidR="000B1898" w:rsidRPr="001377A4" w:rsidRDefault="00CE3394" w:rsidP="000B1898">
      <w:pPr>
        <w:jc w:val="center"/>
        <w:rPr>
          <w:rStyle w:val="Hyperlink"/>
        </w:rPr>
      </w:pPr>
      <w:hyperlink r:id="rId6" w:anchor="all" w:history="1">
        <w:r w:rsidR="000B1898" w:rsidRPr="001377A4">
          <w:rPr>
            <w:rStyle w:val="Hyperlink"/>
            <w:sz w:val="20"/>
            <w:szCs w:val="20"/>
          </w:rPr>
          <w:t>https://education.gov.scot/scottish-education-system/policy-for-scottish-education/policy-drivers/cfe-(building-from-the-statement-appendix-incl-btc1-5)/Experiences%20and%20outcomes#all</w:t>
        </w:r>
      </w:hyperlink>
    </w:p>
    <w:p w:rsidR="000B1898" w:rsidRDefault="000B1898" w:rsidP="000B1898">
      <w:pPr>
        <w:tabs>
          <w:tab w:val="left" w:pos="8460"/>
        </w:tabs>
        <w:rPr>
          <w:rStyle w:val="PageNumber"/>
          <w:rFonts w:ascii="Arial" w:hAnsi="Arial" w:cs="Arial"/>
          <w:i/>
          <w:sz w:val="20"/>
        </w:rPr>
      </w:pPr>
    </w:p>
    <w:p w:rsidR="000B1898" w:rsidRPr="00C50CFE" w:rsidRDefault="000B1898" w:rsidP="000B1898">
      <w:pPr>
        <w:tabs>
          <w:tab w:val="left" w:pos="8460"/>
        </w:tabs>
        <w:rPr>
          <w:rFonts w:ascii="Arial" w:hAnsi="Arial" w:cs="Arial"/>
          <w:sz w:val="20"/>
          <w:u w:val="single"/>
        </w:rPr>
      </w:pPr>
      <w:r w:rsidRPr="00C50CFE">
        <w:rPr>
          <w:rFonts w:ascii="Arial" w:hAnsi="Arial" w:cs="Arial"/>
          <w:sz w:val="20"/>
          <w:u w:val="single"/>
        </w:rPr>
        <w:t>Literacy and English Curriculum</w:t>
      </w:r>
    </w:p>
    <w:p w:rsidR="000B1898" w:rsidRPr="00CC60AE" w:rsidRDefault="000B1898" w:rsidP="000B1898">
      <w:pPr>
        <w:tabs>
          <w:tab w:val="left" w:pos="8460"/>
        </w:tabs>
        <w:rPr>
          <w:rFonts w:ascii="Arial" w:hAnsi="Arial" w:cs="Arial"/>
          <w:sz w:val="20"/>
        </w:rPr>
      </w:pPr>
      <w:r w:rsidRPr="00CC60AE">
        <w:rPr>
          <w:rFonts w:ascii="Arial" w:hAnsi="Arial" w:cs="Arial"/>
          <w:b/>
          <w:color w:val="D10B17"/>
          <w:sz w:val="18"/>
          <w:szCs w:val="18"/>
        </w:rPr>
        <w:t>LIT 2-</w:t>
      </w:r>
      <w:proofErr w:type="gramStart"/>
      <w:r w:rsidRPr="00CC60AE">
        <w:rPr>
          <w:rFonts w:ascii="Arial" w:hAnsi="Arial" w:cs="Arial"/>
          <w:b/>
          <w:color w:val="D10B17"/>
          <w:sz w:val="18"/>
          <w:szCs w:val="18"/>
        </w:rPr>
        <w:t>02a</w:t>
      </w:r>
      <w:r w:rsidRPr="00CC60AE">
        <w:rPr>
          <w:rStyle w:val="PageNumber"/>
          <w:rFonts w:ascii="Arial" w:hAnsi="Arial" w:cs="Arial"/>
          <w:sz w:val="20"/>
        </w:rPr>
        <w:t xml:space="preserve">  </w:t>
      </w:r>
      <w:r w:rsidRPr="00CC60AE">
        <w:rPr>
          <w:rFonts w:ascii="Arial" w:hAnsi="Arial" w:cs="Arial"/>
          <w:sz w:val="20"/>
        </w:rPr>
        <w:t>When</w:t>
      </w:r>
      <w:proofErr w:type="gramEnd"/>
      <w:r w:rsidRPr="00CC60AE">
        <w:rPr>
          <w:rFonts w:ascii="Arial" w:hAnsi="Arial" w:cs="Arial"/>
          <w:sz w:val="20"/>
        </w:rPr>
        <w:t xml:space="preserve"> I engage with others, I can respond in ways appropriate to my role, show that I value others’ contributions and use these to build on thinking.</w:t>
      </w:r>
    </w:p>
    <w:p w:rsidR="000B1898" w:rsidRPr="00CC60AE" w:rsidRDefault="000B1898" w:rsidP="000B1898">
      <w:pPr>
        <w:tabs>
          <w:tab w:val="left" w:pos="8460"/>
        </w:tabs>
        <w:rPr>
          <w:rFonts w:ascii="Arial" w:hAnsi="Arial" w:cs="Arial"/>
          <w:sz w:val="20"/>
        </w:rPr>
      </w:pPr>
      <w:r w:rsidRPr="00CC60AE">
        <w:rPr>
          <w:rFonts w:ascii="Arial" w:hAnsi="Arial" w:cs="Arial"/>
          <w:b/>
          <w:color w:val="D10B17"/>
          <w:sz w:val="18"/>
          <w:szCs w:val="18"/>
        </w:rPr>
        <w:t>LIT 2-</w:t>
      </w:r>
      <w:proofErr w:type="gramStart"/>
      <w:r w:rsidRPr="00CC60AE">
        <w:rPr>
          <w:rFonts w:ascii="Arial" w:hAnsi="Arial" w:cs="Arial"/>
          <w:b/>
          <w:color w:val="D10B17"/>
          <w:sz w:val="18"/>
          <w:szCs w:val="18"/>
        </w:rPr>
        <w:t>07a</w:t>
      </w:r>
      <w:r w:rsidRPr="00CC60AE">
        <w:rPr>
          <w:rStyle w:val="PageNumber"/>
          <w:rFonts w:ascii="Arial" w:hAnsi="Arial" w:cs="Arial"/>
          <w:b/>
          <w:color w:val="D10B17"/>
          <w:sz w:val="18"/>
          <w:szCs w:val="18"/>
        </w:rPr>
        <w:t xml:space="preserve">  </w:t>
      </w:r>
      <w:r w:rsidRPr="00CC60AE">
        <w:rPr>
          <w:rStyle w:val="PageNumber"/>
          <w:rFonts w:ascii="Arial" w:hAnsi="Arial" w:cs="Arial"/>
          <w:sz w:val="20"/>
        </w:rPr>
        <w:t>I</w:t>
      </w:r>
      <w:proofErr w:type="gramEnd"/>
      <w:r w:rsidRPr="00CC60AE">
        <w:rPr>
          <w:rStyle w:val="PageNumber"/>
          <w:rFonts w:ascii="Arial" w:hAnsi="Arial" w:cs="Arial"/>
          <w:sz w:val="20"/>
        </w:rPr>
        <w:t xml:space="preserve"> can show my understanding of what I listen to or watch by responding to literal, inferential, evaluative and other types of questions, and by asking different kinds of questions of my own.</w:t>
      </w:r>
    </w:p>
    <w:p w:rsidR="000B1898" w:rsidRPr="005B1A71" w:rsidRDefault="000B1898" w:rsidP="000B1898">
      <w:pPr>
        <w:rPr>
          <w:rFonts w:ascii="Arial" w:hAnsi="Arial" w:cs="Arial"/>
          <w:sz w:val="20"/>
          <w:u w:val="single"/>
        </w:rPr>
      </w:pPr>
      <w:r w:rsidRPr="00CC60AE">
        <w:rPr>
          <w:rFonts w:ascii="Arial" w:hAnsi="Arial" w:cs="Arial"/>
          <w:b/>
          <w:color w:val="D10B17"/>
          <w:sz w:val="18"/>
          <w:szCs w:val="18"/>
        </w:rPr>
        <w:t>LIT 2-</w:t>
      </w:r>
      <w:proofErr w:type="gramStart"/>
      <w:r w:rsidRPr="00CC60AE">
        <w:rPr>
          <w:rFonts w:ascii="Arial" w:hAnsi="Arial" w:cs="Arial"/>
          <w:b/>
          <w:color w:val="D10B17"/>
          <w:sz w:val="18"/>
          <w:szCs w:val="18"/>
        </w:rPr>
        <w:t xml:space="preserve">10a  </w:t>
      </w:r>
      <w:r w:rsidRPr="00CC60AE">
        <w:rPr>
          <w:rFonts w:ascii="Arial" w:hAnsi="Arial" w:cs="Arial"/>
          <w:sz w:val="20"/>
        </w:rPr>
        <w:t>I</w:t>
      </w:r>
      <w:proofErr w:type="gramEnd"/>
      <w:r w:rsidRPr="00CC60AE">
        <w:rPr>
          <w:rFonts w:ascii="Arial" w:hAnsi="Arial" w:cs="Arial"/>
          <w:sz w:val="20"/>
        </w:rPr>
        <w:t xml:space="preserve"> am developing confidence when engaging with others within and beyond my place of learning.  I can communicate in a clear, expressive way and I am learning to select and </w:t>
      </w:r>
      <w:proofErr w:type="spellStart"/>
      <w:r w:rsidRPr="00CC60AE">
        <w:rPr>
          <w:rFonts w:ascii="Arial" w:hAnsi="Arial" w:cs="Arial"/>
          <w:sz w:val="20"/>
        </w:rPr>
        <w:t>organise</w:t>
      </w:r>
      <w:proofErr w:type="spellEnd"/>
      <w:r w:rsidRPr="00CC60AE">
        <w:rPr>
          <w:rFonts w:ascii="Arial" w:hAnsi="Arial" w:cs="Arial"/>
          <w:sz w:val="20"/>
        </w:rPr>
        <w:t xml:space="preserve"> </w:t>
      </w:r>
      <w:r w:rsidRPr="005B1A71">
        <w:rPr>
          <w:rFonts w:ascii="Arial" w:hAnsi="Arial" w:cs="Arial"/>
          <w:sz w:val="20"/>
        </w:rPr>
        <w:t>resources independently.</w:t>
      </w:r>
    </w:p>
    <w:p w:rsidR="005B1A71" w:rsidRDefault="005B1A71" w:rsidP="000B1898">
      <w:pPr>
        <w:rPr>
          <w:rFonts w:ascii="Arial" w:hAnsi="Arial" w:cs="Arial"/>
          <w:sz w:val="20"/>
          <w:u w:val="single"/>
        </w:rPr>
      </w:pPr>
      <w:r w:rsidRPr="005B1A71">
        <w:rPr>
          <w:rFonts w:ascii="Arial" w:hAnsi="Arial" w:cs="Arial"/>
          <w:sz w:val="20"/>
          <w:u w:val="single"/>
        </w:rPr>
        <w:t>Modern Languages Curriculum</w:t>
      </w:r>
    </w:p>
    <w:p w:rsidR="005B1A71" w:rsidRPr="005B1A71" w:rsidRDefault="005B1A71" w:rsidP="005B1A71">
      <w:pPr>
        <w:widowControl w:val="0"/>
        <w:autoSpaceDE w:val="0"/>
        <w:autoSpaceDN w:val="0"/>
        <w:adjustRightInd w:val="0"/>
        <w:rPr>
          <w:rFonts w:ascii="Arial" w:hAnsi="Arial" w:cs="Arial"/>
          <w:b/>
          <w:color w:val="C93A30"/>
          <w:sz w:val="18"/>
          <w:szCs w:val="18"/>
        </w:rPr>
      </w:pPr>
      <w:r w:rsidRPr="007C777B">
        <w:rPr>
          <w:rFonts w:ascii="Arial" w:hAnsi="Arial" w:cs="Arial"/>
          <w:b/>
          <w:color w:val="C93A30"/>
          <w:sz w:val="18"/>
          <w:szCs w:val="18"/>
        </w:rPr>
        <w:t>MLAN 2-</w:t>
      </w:r>
      <w:proofErr w:type="gramStart"/>
      <w:r w:rsidRPr="007C777B">
        <w:rPr>
          <w:rFonts w:ascii="Arial" w:hAnsi="Arial" w:cs="Arial"/>
          <w:b/>
          <w:color w:val="C93A30"/>
          <w:sz w:val="18"/>
          <w:szCs w:val="18"/>
        </w:rPr>
        <w:t>01b</w:t>
      </w:r>
      <w:r>
        <w:rPr>
          <w:rFonts w:ascii="Arial" w:hAnsi="Arial" w:cs="Arial"/>
          <w:b/>
          <w:color w:val="C93A30"/>
          <w:sz w:val="18"/>
          <w:szCs w:val="18"/>
        </w:rPr>
        <w:t xml:space="preserve">  </w:t>
      </w:r>
      <w:r w:rsidRPr="0015688B">
        <w:rPr>
          <w:rFonts w:ascii="Arial" w:hAnsi="Arial" w:cs="Arial"/>
          <w:sz w:val="20"/>
        </w:rPr>
        <w:t>I</w:t>
      </w:r>
      <w:proofErr w:type="gramEnd"/>
      <w:r w:rsidRPr="0015688B">
        <w:rPr>
          <w:rFonts w:ascii="Arial" w:hAnsi="Arial" w:cs="Arial"/>
          <w:sz w:val="20"/>
        </w:rPr>
        <w:t xml:space="preserve"> take an active part in daily routines, responding to instructions which are accompanied by gesture and expression. </w:t>
      </w:r>
    </w:p>
    <w:p w:rsidR="005B1A71" w:rsidRDefault="005B1A71" w:rsidP="005B1A71">
      <w:pPr>
        <w:widowControl w:val="0"/>
        <w:autoSpaceDE w:val="0"/>
        <w:autoSpaceDN w:val="0"/>
        <w:adjustRightInd w:val="0"/>
        <w:rPr>
          <w:rFonts w:ascii="Arial" w:hAnsi="Arial" w:cs="Arial"/>
          <w:b/>
          <w:color w:val="C93A30"/>
          <w:sz w:val="18"/>
          <w:szCs w:val="18"/>
        </w:rPr>
      </w:pPr>
      <w:r w:rsidRPr="007C777B">
        <w:rPr>
          <w:rFonts w:ascii="Arial" w:hAnsi="Arial" w:cs="Arial"/>
          <w:b/>
          <w:color w:val="C93A30"/>
          <w:sz w:val="18"/>
          <w:szCs w:val="18"/>
        </w:rPr>
        <w:t>MLAN 2-</w:t>
      </w:r>
      <w:proofErr w:type="gramStart"/>
      <w:r w:rsidRPr="007C777B">
        <w:rPr>
          <w:rFonts w:ascii="Arial" w:hAnsi="Arial" w:cs="Arial"/>
          <w:b/>
          <w:color w:val="C93A30"/>
          <w:sz w:val="18"/>
          <w:szCs w:val="18"/>
        </w:rPr>
        <w:t>01c</w:t>
      </w:r>
      <w:r>
        <w:rPr>
          <w:rFonts w:ascii="Arial" w:hAnsi="Arial" w:cs="Arial"/>
          <w:b/>
          <w:color w:val="C93A30"/>
          <w:sz w:val="18"/>
          <w:szCs w:val="18"/>
        </w:rPr>
        <w:t xml:space="preserve">  </w:t>
      </w:r>
      <w:r w:rsidRPr="0015688B">
        <w:rPr>
          <w:rFonts w:ascii="Arial" w:hAnsi="Arial" w:cs="Arial"/>
          <w:sz w:val="20"/>
        </w:rPr>
        <w:t>I</w:t>
      </w:r>
      <w:proofErr w:type="gramEnd"/>
      <w:r w:rsidRPr="0015688B">
        <w:rPr>
          <w:rFonts w:ascii="Arial" w:hAnsi="Arial" w:cs="Arial"/>
          <w:sz w:val="20"/>
        </w:rPr>
        <w:t xml:space="preserve"> can listen to and show understanding of familiar instructions and language from familiar voices and sources.</w:t>
      </w:r>
    </w:p>
    <w:p w:rsidR="005B1A71" w:rsidRPr="0015688B" w:rsidRDefault="005B1A71" w:rsidP="005B1A71">
      <w:pPr>
        <w:widowControl w:val="0"/>
        <w:autoSpaceDE w:val="0"/>
        <w:autoSpaceDN w:val="0"/>
        <w:adjustRightInd w:val="0"/>
        <w:rPr>
          <w:rFonts w:ascii="Arial" w:hAnsi="Arial" w:cs="Arial"/>
          <w:sz w:val="20"/>
        </w:rPr>
      </w:pPr>
      <w:r w:rsidRPr="007C777B">
        <w:rPr>
          <w:rFonts w:ascii="Arial" w:hAnsi="Arial" w:cs="Arial"/>
          <w:b/>
          <w:color w:val="C93A30"/>
          <w:sz w:val="18"/>
          <w:szCs w:val="18"/>
        </w:rPr>
        <w:lastRenderedPageBreak/>
        <w:t>MLAN 2-</w:t>
      </w:r>
      <w:proofErr w:type="gramStart"/>
      <w:r w:rsidRPr="007C777B">
        <w:rPr>
          <w:rFonts w:ascii="Arial" w:hAnsi="Arial" w:cs="Arial"/>
          <w:b/>
          <w:color w:val="C93A30"/>
          <w:sz w:val="18"/>
          <w:szCs w:val="18"/>
        </w:rPr>
        <w:t>02a</w:t>
      </w:r>
      <w:r>
        <w:rPr>
          <w:rFonts w:ascii="Arial" w:hAnsi="Arial" w:cs="Arial"/>
          <w:b/>
          <w:color w:val="C93A30"/>
          <w:sz w:val="18"/>
          <w:szCs w:val="18"/>
        </w:rPr>
        <w:t xml:space="preserve">  </w:t>
      </w:r>
      <w:r w:rsidRPr="0015688B">
        <w:rPr>
          <w:rFonts w:ascii="Arial" w:hAnsi="Arial" w:cs="Arial"/>
          <w:sz w:val="20"/>
        </w:rPr>
        <w:t>I</w:t>
      </w:r>
      <w:proofErr w:type="gramEnd"/>
      <w:r w:rsidRPr="0015688B">
        <w:rPr>
          <w:rFonts w:ascii="Arial" w:hAnsi="Arial" w:cs="Arial"/>
          <w:sz w:val="20"/>
        </w:rPr>
        <w:t xml:space="preserve"> explore how gesture, expression and emphasis are used to help understanding.</w:t>
      </w:r>
      <w:r>
        <w:rPr>
          <w:rFonts w:ascii="Arial" w:hAnsi="Arial" w:cs="Arial"/>
          <w:sz w:val="20"/>
        </w:rPr>
        <w:t xml:space="preserve"> </w:t>
      </w:r>
      <w:r w:rsidRPr="0015688B">
        <w:rPr>
          <w:rFonts w:ascii="Arial" w:hAnsi="Arial" w:cs="Arial"/>
          <w:sz w:val="20"/>
        </w:rPr>
        <w:t>I can listen and respond to familiar voices in short, predictable conversations using straightforward language and non-verbal techniques as appropriate such as gesture and eye contact.</w:t>
      </w:r>
    </w:p>
    <w:p w:rsidR="005B1A71" w:rsidRPr="0015688B" w:rsidRDefault="005B1A71" w:rsidP="005B1A71">
      <w:pPr>
        <w:widowControl w:val="0"/>
        <w:autoSpaceDE w:val="0"/>
        <w:autoSpaceDN w:val="0"/>
        <w:adjustRightInd w:val="0"/>
        <w:rPr>
          <w:rFonts w:ascii="Arial" w:hAnsi="Arial" w:cs="Arial"/>
          <w:sz w:val="20"/>
        </w:rPr>
      </w:pPr>
      <w:r w:rsidRPr="000A03C2">
        <w:rPr>
          <w:rFonts w:ascii="Arial" w:hAnsi="Arial" w:cs="Arial"/>
          <w:b/>
          <w:color w:val="C93A30"/>
          <w:sz w:val="18"/>
          <w:szCs w:val="18"/>
        </w:rPr>
        <w:t>MLAN 2-</w:t>
      </w:r>
      <w:proofErr w:type="gramStart"/>
      <w:r w:rsidRPr="000A03C2">
        <w:rPr>
          <w:rFonts w:ascii="Arial" w:hAnsi="Arial" w:cs="Arial"/>
          <w:b/>
          <w:color w:val="C93A30"/>
          <w:sz w:val="18"/>
          <w:szCs w:val="18"/>
        </w:rPr>
        <w:t>04a</w:t>
      </w:r>
      <w:r>
        <w:rPr>
          <w:rFonts w:ascii="Arial" w:hAnsi="Arial" w:cs="Arial"/>
          <w:b/>
          <w:color w:val="C93A30"/>
          <w:sz w:val="18"/>
          <w:szCs w:val="18"/>
        </w:rPr>
        <w:t xml:space="preserve">  </w:t>
      </w:r>
      <w:r w:rsidRPr="0015688B">
        <w:rPr>
          <w:rFonts w:ascii="Arial" w:hAnsi="Arial" w:cs="Arial"/>
          <w:sz w:val="20"/>
        </w:rPr>
        <w:t>I</w:t>
      </w:r>
      <w:proofErr w:type="gramEnd"/>
      <w:r w:rsidRPr="0015688B">
        <w:rPr>
          <w:rFonts w:ascii="Arial" w:hAnsi="Arial" w:cs="Arial"/>
          <w:sz w:val="20"/>
        </w:rPr>
        <w:t xml:space="preserve"> can ask for help confidently using learned phrases and familiar language.</w:t>
      </w:r>
    </w:p>
    <w:p w:rsidR="005B1A71" w:rsidRPr="005B1A71" w:rsidRDefault="005B1A71" w:rsidP="005B1A71">
      <w:pPr>
        <w:rPr>
          <w:rFonts w:ascii="Arial" w:hAnsi="Arial" w:cs="Arial"/>
          <w:b/>
          <w:color w:val="C93A30"/>
          <w:sz w:val="18"/>
          <w:szCs w:val="18"/>
        </w:rPr>
      </w:pPr>
      <w:r w:rsidRPr="000A03C2">
        <w:rPr>
          <w:rFonts w:ascii="Arial" w:hAnsi="Arial" w:cs="Arial"/>
          <w:b/>
          <w:color w:val="C93A30"/>
          <w:sz w:val="18"/>
          <w:szCs w:val="18"/>
        </w:rPr>
        <w:t>MLAN 2-</w:t>
      </w:r>
      <w:proofErr w:type="gramStart"/>
      <w:r w:rsidRPr="000A03C2">
        <w:rPr>
          <w:rFonts w:ascii="Arial" w:hAnsi="Arial" w:cs="Arial"/>
          <w:b/>
          <w:color w:val="C93A30"/>
          <w:sz w:val="18"/>
          <w:szCs w:val="18"/>
        </w:rPr>
        <w:t xml:space="preserve">05b </w:t>
      </w:r>
      <w:r>
        <w:rPr>
          <w:rFonts w:ascii="Arial" w:hAnsi="Arial" w:cs="Arial"/>
          <w:b/>
          <w:color w:val="C93A30"/>
          <w:sz w:val="18"/>
          <w:szCs w:val="18"/>
        </w:rPr>
        <w:t xml:space="preserve"> </w:t>
      </w:r>
      <w:r w:rsidRPr="0015688B">
        <w:rPr>
          <w:rFonts w:ascii="Arial" w:hAnsi="Arial" w:cs="Arial"/>
          <w:sz w:val="20"/>
        </w:rPr>
        <w:t>I</w:t>
      </w:r>
      <w:proofErr w:type="gramEnd"/>
      <w:r w:rsidRPr="0015688B">
        <w:rPr>
          <w:rFonts w:ascii="Arial" w:hAnsi="Arial" w:cs="Arial"/>
          <w:sz w:val="20"/>
        </w:rPr>
        <w:t xml:space="preserve"> can participate in familiar collaborative activities including games, paired speaking and short role plays. </w:t>
      </w:r>
    </w:p>
    <w:p w:rsidR="005B1A71" w:rsidRPr="0015688B" w:rsidRDefault="005B1A71" w:rsidP="005B1A71">
      <w:pPr>
        <w:widowControl w:val="0"/>
        <w:autoSpaceDE w:val="0"/>
        <w:autoSpaceDN w:val="0"/>
        <w:adjustRightInd w:val="0"/>
        <w:rPr>
          <w:rFonts w:ascii="Arial" w:hAnsi="Arial" w:cs="Arial"/>
          <w:sz w:val="20"/>
        </w:rPr>
      </w:pPr>
      <w:r>
        <w:rPr>
          <w:rFonts w:ascii="Arial" w:hAnsi="Arial" w:cs="Arial"/>
          <w:b/>
          <w:color w:val="C93A30"/>
          <w:sz w:val="18"/>
          <w:szCs w:val="18"/>
        </w:rPr>
        <w:t>MLAN 2-</w:t>
      </w:r>
      <w:proofErr w:type="gramStart"/>
      <w:r>
        <w:rPr>
          <w:rFonts w:ascii="Arial" w:hAnsi="Arial" w:cs="Arial"/>
          <w:b/>
          <w:color w:val="C93A30"/>
          <w:sz w:val="18"/>
          <w:szCs w:val="18"/>
        </w:rPr>
        <w:t xml:space="preserve">07b  </w:t>
      </w:r>
      <w:r w:rsidRPr="0015688B">
        <w:rPr>
          <w:rFonts w:ascii="Arial" w:hAnsi="Arial" w:cs="Arial"/>
          <w:sz w:val="20"/>
        </w:rPr>
        <w:t>I</w:t>
      </w:r>
      <w:proofErr w:type="gramEnd"/>
      <w:r w:rsidRPr="0015688B">
        <w:rPr>
          <w:rFonts w:ascii="Arial" w:hAnsi="Arial" w:cs="Arial"/>
          <w:sz w:val="20"/>
        </w:rPr>
        <w:t xml:space="preserve"> can use my knowledge about language and pronunciation to ensure that others can understand me when I read aloud or say familiar words, phrases and short texts.</w:t>
      </w:r>
    </w:p>
    <w:p w:rsidR="005B1A71" w:rsidRDefault="005B1A71" w:rsidP="005B1A71">
      <w:pPr>
        <w:widowControl w:val="0"/>
        <w:autoSpaceDE w:val="0"/>
        <w:autoSpaceDN w:val="0"/>
        <w:adjustRightInd w:val="0"/>
        <w:rPr>
          <w:rFonts w:ascii="Arial" w:hAnsi="Arial" w:cs="Arial"/>
          <w:sz w:val="20"/>
        </w:rPr>
      </w:pPr>
      <w:r w:rsidRPr="0006207F">
        <w:rPr>
          <w:rFonts w:ascii="Arial" w:hAnsi="Arial" w:cs="Arial"/>
          <w:b/>
          <w:color w:val="C93A30"/>
          <w:sz w:val="18"/>
          <w:szCs w:val="18"/>
        </w:rPr>
        <w:t>MLAN 2-</w:t>
      </w:r>
      <w:proofErr w:type="gramStart"/>
      <w:r w:rsidRPr="0006207F">
        <w:rPr>
          <w:rFonts w:ascii="Arial" w:hAnsi="Arial" w:cs="Arial"/>
          <w:b/>
          <w:color w:val="C93A30"/>
          <w:sz w:val="18"/>
          <w:szCs w:val="18"/>
        </w:rPr>
        <w:t>11c</w:t>
      </w:r>
      <w:r>
        <w:rPr>
          <w:rFonts w:ascii="Arial" w:hAnsi="Arial" w:cs="Arial"/>
          <w:b/>
          <w:color w:val="C93A30"/>
          <w:sz w:val="18"/>
          <w:szCs w:val="18"/>
        </w:rPr>
        <w:t xml:space="preserve">  </w:t>
      </w:r>
      <w:r w:rsidRPr="00F91081">
        <w:rPr>
          <w:rFonts w:ascii="Arial" w:hAnsi="Arial" w:cs="Arial"/>
          <w:sz w:val="20"/>
        </w:rPr>
        <w:t>I</w:t>
      </w:r>
      <w:proofErr w:type="gramEnd"/>
      <w:r w:rsidRPr="00F91081">
        <w:rPr>
          <w:rFonts w:ascii="Arial" w:hAnsi="Arial" w:cs="Arial"/>
          <w:sz w:val="20"/>
        </w:rPr>
        <w:t xml:space="preserve"> experiment with new language, working out the meaning of words and phrases using vocabulary I have learned so far.</w:t>
      </w:r>
    </w:p>
    <w:p w:rsidR="005B1A71" w:rsidRPr="00CC60AE" w:rsidRDefault="005B1A71" w:rsidP="005B1A71">
      <w:pPr>
        <w:widowControl w:val="0"/>
        <w:autoSpaceDE w:val="0"/>
        <w:autoSpaceDN w:val="0"/>
        <w:adjustRightInd w:val="0"/>
        <w:rPr>
          <w:rFonts w:ascii="Arial" w:hAnsi="Arial" w:cs="Arial"/>
          <w:sz w:val="20"/>
        </w:rPr>
      </w:pPr>
      <w:r w:rsidRPr="0006207F">
        <w:rPr>
          <w:rFonts w:ascii="Arial" w:hAnsi="Arial" w:cs="Arial"/>
          <w:b/>
          <w:color w:val="C93A30"/>
          <w:sz w:val="18"/>
          <w:szCs w:val="18"/>
        </w:rPr>
        <w:t>MLAN 2-</w:t>
      </w:r>
      <w:proofErr w:type="gramStart"/>
      <w:r w:rsidRPr="0006207F">
        <w:rPr>
          <w:rFonts w:ascii="Arial" w:hAnsi="Arial" w:cs="Arial"/>
          <w:b/>
          <w:color w:val="C93A30"/>
          <w:sz w:val="18"/>
          <w:szCs w:val="18"/>
        </w:rPr>
        <w:t>11d</w:t>
      </w:r>
      <w:r>
        <w:rPr>
          <w:rFonts w:ascii="Arial" w:hAnsi="Arial" w:cs="Arial"/>
          <w:b/>
          <w:color w:val="C93A30"/>
          <w:sz w:val="18"/>
          <w:szCs w:val="18"/>
        </w:rPr>
        <w:t xml:space="preserve"> </w:t>
      </w:r>
      <w:r w:rsidRPr="005B1A71">
        <w:rPr>
          <w:rFonts w:ascii="Arial" w:hAnsi="Arial" w:cs="Arial"/>
          <w:sz w:val="20"/>
        </w:rPr>
        <w:t xml:space="preserve"> </w:t>
      </w:r>
      <w:r w:rsidRPr="00F91081">
        <w:rPr>
          <w:rFonts w:ascii="Arial" w:hAnsi="Arial" w:cs="Arial"/>
          <w:sz w:val="20"/>
        </w:rPr>
        <w:t>I</w:t>
      </w:r>
      <w:proofErr w:type="gramEnd"/>
      <w:r w:rsidRPr="00F91081">
        <w:rPr>
          <w:rFonts w:ascii="Arial" w:hAnsi="Arial" w:cs="Arial"/>
          <w:sz w:val="20"/>
        </w:rPr>
        <w:t xml:space="preserve"> can </w:t>
      </w:r>
      <w:proofErr w:type="spellStart"/>
      <w:r w:rsidRPr="00F91081">
        <w:rPr>
          <w:rFonts w:ascii="Arial" w:hAnsi="Arial" w:cs="Arial"/>
          <w:sz w:val="20"/>
        </w:rPr>
        <w:t>recognise</w:t>
      </w:r>
      <w:proofErr w:type="spellEnd"/>
      <w:r w:rsidRPr="00F91081">
        <w:rPr>
          <w:rFonts w:ascii="Arial" w:hAnsi="Arial" w:cs="Arial"/>
          <w:sz w:val="20"/>
        </w:rPr>
        <w:t xml:space="preserve"> and comment on other features of my own language which help to make sense of words in the language I am learning.</w:t>
      </w:r>
    </w:p>
    <w:p w:rsidR="000B1898" w:rsidRPr="00C50CFE" w:rsidRDefault="000B1898" w:rsidP="000B1898">
      <w:pPr>
        <w:tabs>
          <w:tab w:val="left" w:pos="8460"/>
        </w:tabs>
        <w:rPr>
          <w:rFonts w:ascii="Arial" w:hAnsi="Arial" w:cs="Arial"/>
          <w:sz w:val="20"/>
          <w:u w:val="single"/>
        </w:rPr>
      </w:pPr>
      <w:r w:rsidRPr="00C50CFE">
        <w:rPr>
          <w:rFonts w:ascii="Arial" w:hAnsi="Arial" w:cs="Arial"/>
          <w:sz w:val="20"/>
          <w:u w:val="single"/>
        </w:rPr>
        <w:t>Sciences Curriculum</w:t>
      </w:r>
    </w:p>
    <w:p w:rsidR="000B1898" w:rsidRDefault="000B1898" w:rsidP="000B1898">
      <w:pPr>
        <w:rPr>
          <w:rFonts w:ascii="Arial" w:hAnsi="Arial" w:cs="Arial"/>
          <w:sz w:val="20"/>
          <w:szCs w:val="20"/>
        </w:rPr>
      </w:pPr>
      <w:r>
        <w:rPr>
          <w:rStyle w:val="PageNumber"/>
          <w:rFonts w:ascii="Arial" w:hAnsi="Arial" w:cs="Arial"/>
          <w:b/>
          <w:color w:val="35A27D"/>
          <w:sz w:val="18"/>
          <w:szCs w:val="18"/>
        </w:rPr>
        <w:t>SCN 2-</w:t>
      </w:r>
      <w:proofErr w:type="gramStart"/>
      <w:r>
        <w:rPr>
          <w:rStyle w:val="PageNumber"/>
          <w:rFonts w:ascii="Arial" w:hAnsi="Arial" w:cs="Arial"/>
          <w:b/>
          <w:color w:val="35A27D"/>
          <w:sz w:val="18"/>
          <w:szCs w:val="18"/>
        </w:rPr>
        <w:t xml:space="preserve">07a  </w:t>
      </w:r>
      <w:r>
        <w:rPr>
          <w:rFonts w:ascii="Arial" w:hAnsi="Arial" w:cs="Arial"/>
          <w:sz w:val="20"/>
          <w:szCs w:val="20"/>
        </w:rPr>
        <w:t>By</w:t>
      </w:r>
      <w:proofErr w:type="gramEnd"/>
      <w:r>
        <w:rPr>
          <w:rFonts w:ascii="Arial" w:hAnsi="Arial" w:cs="Arial"/>
          <w:sz w:val="20"/>
          <w:szCs w:val="20"/>
        </w:rPr>
        <w:t xml:space="preserve"> investigating how friction, including air resistance, affects motion, I can suggest ways to improve efficiency in moving objects.</w:t>
      </w:r>
    </w:p>
    <w:p w:rsidR="000B1898" w:rsidRPr="00CC60AE" w:rsidRDefault="000B1898" w:rsidP="000B1898">
      <w:pPr>
        <w:rPr>
          <w:rFonts w:ascii="Arial" w:hAnsi="Arial" w:cs="Arial"/>
          <w:sz w:val="20"/>
          <w:szCs w:val="20"/>
        </w:rPr>
      </w:pPr>
      <w:r>
        <w:rPr>
          <w:rStyle w:val="PageNumber"/>
          <w:rFonts w:ascii="Arial" w:hAnsi="Arial" w:cs="Arial"/>
          <w:b/>
          <w:color w:val="35A27D"/>
          <w:sz w:val="18"/>
          <w:szCs w:val="18"/>
        </w:rPr>
        <w:t>SCN 2-</w:t>
      </w:r>
      <w:proofErr w:type="gramStart"/>
      <w:r>
        <w:rPr>
          <w:rStyle w:val="PageNumber"/>
          <w:rFonts w:ascii="Arial" w:hAnsi="Arial" w:cs="Arial"/>
          <w:b/>
          <w:color w:val="35A27D"/>
          <w:sz w:val="18"/>
          <w:szCs w:val="18"/>
        </w:rPr>
        <w:t xml:space="preserve">17a  </w:t>
      </w:r>
      <w:r>
        <w:rPr>
          <w:rFonts w:ascii="Arial" w:hAnsi="Arial" w:cs="Arial"/>
          <w:sz w:val="20"/>
          <w:szCs w:val="20"/>
        </w:rPr>
        <w:t>Having</w:t>
      </w:r>
      <w:proofErr w:type="gramEnd"/>
      <w:r>
        <w:rPr>
          <w:rFonts w:ascii="Arial" w:hAnsi="Arial" w:cs="Arial"/>
          <w:sz w:val="20"/>
          <w:szCs w:val="20"/>
        </w:rPr>
        <w:t xml:space="preserve"> explored the substances that make up the Earth’s surface, I can compare some of their characteristics and uses.</w:t>
      </w:r>
    </w:p>
    <w:p w:rsidR="000B1898" w:rsidRPr="00FA096F" w:rsidRDefault="000B1898" w:rsidP="000B1898">
      <w:pPr>
        <w:tabs>
          <w:tab w:val="left" w:pos="8460"/>
        </w:tabs>
        <w:rPr>
          <w:rFonts w:ascii="Arial" w:hAnsi="Arial" w:cs="Arial"/>
          <w:sz w:val="20"/>
          <w:u w:val="single"/>
        </w:rPr>
      </w:pPr>
      <w:r w:rsidRPr="00FA096F">
        <w:rPr>
          <w:rFonts w:ascii="Arial" w:hAnsi="Arial" w:cs="Arial"/>
          <w:sz w:val="20"/>
          <w:u w:val="single"/>
        </w:rPr>
        <w:t>Social Studies Curriculum</w:t>
      </w:r>
    </w:p>
    <w:p w:rsidR="000B1898" w:rsidRDefault="000B1898" w:rsidP="000B1898">
      <w:pPr>
        <w:rPr>
          <w:rFonts w:ascii="Arial" w:hAnsi="Arial" w:cs="Arial"/>
          <w:color w:val="000000"/>
          <w:sz w:val="20"/>
          <w:szCs w:val="20"/>
        </w:rPr>
      </w:pPr>
      <w:r>
        <w:rPr>
          <w:rFonts w:ascii="Arial" w:hAnsi="Arial" w:cs="Arial"/>
          <w:b/>
          <w:color w:val="DC52B7"/>
          <w:sz w:val="18"/>
          <w:szCs w:val="18"/>
        </w:rPr>
        <w:t>SOC 2-</w:t>
      </w:r>
      <w:proofErr w:type="gramStart"/>
      <w:r>
        <w:rPr>
          <w:rFonts w:ascii="Arial" w:hAnsi="Arial" w:cs="Arial"/>
          <w:b/>
          <w:color w:val="DC52B7"/>
          <w:sz w:val="18"/>
          <w:szCs w:val="18"/>
        </w:rPr>
        <w:t>04</w:t>
      </w:r>
      <w:r w:rsidRPr="002A2BC6">
        <w:rPr>
          <w:rFonts w:ascii="Arial" w:hAnsi="Arial" w:cs="Arial"/>
          <w:b/>
          <w:color w:val="DC52B7"/>
          <w:sz w:val="18"/>
          <w:szCs w:val="18"/>
        </w:rPr>
        <w:t>a</w:t>
      </w:r>
      <w:r>
        <w:rPr>
          <w:rFonts w:ascii="Arial" w:hAnsi="Arial" w:cs="Arial"/>
          <w:color w:val="DC52B7"/>
          <w:sz w:val="18"/>
          <w:szCs w:val="18"/>
        </w:rPr>
        <w:t xml:space="preserve">  </w:t>
      </w:r>
      <w:r>
        <w:rPr>
          <w:rFonts w:ascii="Arial" w:hAnsi="Arial" w:cs="Arial"/>
          <w:color w:val="000000"/>
          <w:sz w:val="20"/>
          <w:szCs w:val="20"/>
        </w:rPr>
        <w:t>I</w:t>
      </w:r>
      <w:proofErr w:type="gramEnd"/>
      <w:r>
        <w:rPr>
          <w:rFonts w:ascii="Arial" w:hAnsi="Arial" w:cs="Arial"/>
          <w:color w:val="000000"/>
          <w:sz w:val="20"/>
          <w:szCs w:val="20"/>
        </w:rPr>
        <w:t xml:space="preserve"> can compare and contrast a society in the past with my own and contribute to a discussion of the similarities and differences</w:t>
      </w:r>
    </w:p>
    <w:p w:rsidR="000B1898" w:rsidRPr="00C50CFE" w:rsidRDefault="000B1898" w:rsidP="000B1898">
      <w:pPr>
        <w:tabs>
          <w:tab w:val="left" w:pos="8460"/>
        </w:tabs>
        <w:rPr>
          <w:rFonts w:ascii="Arial" w:hAnsi="Arial" w:cs="Arial"/>
          <w:sz w:val="20"/>
          <w:u w:val="single"/>
        </w:rPr>
      </w:pPr>
      <w:r w:rsidRPr="00C50CFE">
        <w:rPr>
          <w:rFonts w:ascii="Arial" w:hAnsi="Arial" w:cs="Arial"/>
          <w:sz w:val="20"/>
          <w:u w:val="single"/>
        </w:rPr>
        <w:t>Technologies Curriculum</w:t>
      </w:r>
    </w:p>
    <w:p w:rsidR="000B1898" w:rsidRDefault="000B1898" w:rsidP="000B1898">
      <w:pPr>
        <w:pStyle w:val="Tablevolume"/>
        <w:framePr w:hSpace="0" w:wrap="auto" w:vAnchor="margin" w:yAlign="inline"/>
        <w:suppressOverlap w:val="0"/>
        <w:jc w:val="left"/>
        <w:rPr>
          <w:rFonts w:eastAsiaTheme="minorHAnsi"/>
          <w:b w:val="0"/>
          <w:color w:val="000000"/>
          <w:sz w:val="20"/>
          <w:szCs w:val="20"/>
          <w:lang w:val="en-US" w:eastAsia="en-US"/>
        </w:rPr>
      </w:pPr>
      <w:r>
        <w:t>TCH 2-</w:t>
      </w:r>
      <w:proofErr w:type="gramStart"/>
      <w:r>
        <w:t xml:space="preserve">01b  </w:t>
      </w:r>
      <w:r>
        <w:rPr>
          <w:rFonts w:eastAsiaTheme="minorHAnsi"/>
          <w:b w:val="0"/>
          <w:color w:val="000000"/>
          <w:sz w:val="20"/>
          <w:szCs w:val="20"/>
          <w:lang w:val="en-US" w:eastAsia="en-US"/>
        </w:rPr>
        <w:t>I</w:t>
      </w:r>
      <w:proofErr w:type="gramEnd"/>
      <w:r>
        <w:rPr>
          <w:rFonts w:eastAsiaTheme="minorHAnsi"/>
          <w:b w:val="0"/>
          <w:color w:val="000000"/>
          <w:sz w:val="20"/>
          <w:szCs w:val="20"/>
          <w:lang w:val="en-US" w:eastAsia="en-US"/>
        </w:rPr>
        <w:t xml:space="preserve"> can investigate how an everyday product has changed over time to gain an awareness of the link between scientific and technological developments.</w:t>
      </w:r>
    </w:p>
    <w:p w:rsidR="000B1898" w:rsidRDefault="000B1898" w:rsidP="000B1898">
      <w:pPr>
        <w:pStyle w:val="Tablevolume"/>
        <w:framePr w:hSpace="0" w:wrap="auto" w:vAnchor="margin" w:yAlign="inline"/>
        <w:suppressOverlap w:val="0"/>
        <w:jc w:val="left"/>
        <w:rPr>
          <w:rFonts w:eastAsiaTheme="minorHAnsi"/>
          <w:b w:val="0"/>
          <w:color w:val="000000"/>
          <w:sz w:val="20"/>
          <w:szCs w:val="20"/>
          <w:lang w:val="en-US" w:eastAsia="en-US"/>
        </w:rPr>
      </w:pPr>
    </w:p>
    <w:p w:rsidR="000B1898" w:rsidRDefault="000B1898" w:rsidP="000B1898">
      <w:pPr>
        <w:pStyle w:val="Tablevolume"/>
        <w:framePr w:hSpace="0" w:wrap="auto" w:vAnchor="margin" w:yAlign="inline"/>
        <w:suppressOverlap w:val="0"/>
        <w:jc w:val="left"/>
      </w:pPr>
      <w:r>
        <w:t>TCH 2-</w:t>
      </w:r>
      <w:proofErr w:type="gramStart"/>
      <w:r>
        <w:t xml:space="preserve">10a  </w:t>
      </w:r>
      <w:r w:rsidRPr="00EF6403">
        <w:rPr>
          <w:b w:val="0"/>
          <w:color w:val="auto"/>
          <w:sz w:val="20"/>
          <w:szCs w:val="20"/>
        </w:rPr>
        <w:t>I</w:t>
      </w:r>
      <w:proofErr w:type="gramEnd"/>
      <w:r w:rsidRPr="00EF6403">
        <w:rPr>
          <w:b w:val="0"/>
          <w:color w:val="auto"/>
          <w:sz w:val="20"/>
          <w:szCs w:val="20"/>
        </w:rPr>
        <w:t xml:space="preserve"> can recognise basic properties and uses for a variety of materials and can discuss which ones are most suitable for a given task.</w:t>
      </w:r>
      <w:r w:rsidRPr="004B48EB" w:rsidDel="008207CD">
        <w:t xml:space="preserve"> </w:t>
      </w:r>
    </w:p>
    <w:p w:rsidR="000B1898" w:rsidRDefault="000B1898" w:rsidP="000B1898">
      <w:pPr>
        <w:pStyle w:val="Table"/>
        <w:framePr w:hSpace="0" w:wrap="auto" w:vAnchor="margin" w:yAlign="inline"/>
        <w:suppressOverlap w:val="0"/>
      </w:pPr>
    </w:p>
    <w:p w:rsidR="000B1898" w:rsidRPr="00EF6403" w:rsidRDefault="000B1898" w:rsidP="000B1898">
      <w:pPr>
        <w:pStyle w:val="Tablevolume"/>
        <w:framePr w:hSpace="0" w:wrap="auto" w:vAnchor="margin" w:yAlign="inline"/>
        <w:suppressOverlap w:val="0"/>
        <w:jc w:val="left"/>
        <w:rPr>
          <w:rFonts w:cs="Times New Roman"/>
          <w:sz w:val="20"/>
        </w:rPr>
      </w:pPr>
      <w:r>
        <w:t xml:space="preserve">TCH 2-05a </w:t>
      </w:r>
      <w:r w:rsidRPr="00EF6403">
        <w:rPr>
          <w:b w:val="0"/>
          <w:color w:val="auto"/>
          <w:sz w:val="20"/>
          <w:szCs w:val="20"/>
        </w:rPr>
        <w:t>I can investigate how product design and development have been influenced by changing lifestyles.</w:t>
      </w:r>
    </w:p>
    <w:p w:rsidR="000B1898" w:rsidRPr="00C50CFE" w:rsidRDefault="000B1898" w:rsidP="000B1898">
      <w:pPr>
        <w:pStyle w:val="Tablevolume"/>
        <w:framePr w:hSpace="0" w:wrap="auto" w:vAnchor="margin" w:yAlign="inline"/>
        <w:suppressOverlap w:val="0"/>
        <w:jc w:val="left"/>
        <w:rPr>
          <w:rFonts w:cs="Times New Roman"/>
          <w:sz w:val="20"/>
        </w:rPr>
      </w:pPr>
    </w:p>
    <w:p w:rsidR="000B1898" w:rsidRDefault="000B1898" w:rsidP="000B1898">
      <w:pPr>
        <w:pStyle w:val="Tablevolume"/>
        <w:framePr w:hSpace="0" w:wrap="auto" w:vAnchor="margin" w:yAlign="inline"/>
        <w:suppressOverlap w:val="0"/>
        <w:jc w:val="both"/>
        <w:rPr>
          <w:rFonts w:eastAsiaTheme="minorHAnsi"/>
          <w:b w:val="0"/>
          <w:color w:val="000000"/>
          <w:sz w:val="20"/>
          <w:szCs w:val="20"/>
          <w:lang w:val="en-US" w:eastAsia="en-US"/>
        </w:rPr>
      </w:pPr>
    </w:p>
    <w:p w:rsidR="000B1898" w:rsidRDefault="000B1898" w:rsidP="000B1898">
      <w:pPr>
        <w:pStyle w:val="Tablevolume"/>
        <w:framePr w:hSpace="0" w:wrap="auto" w:vAnchor="margin" w:yAlign="inline"/>
        <w:suppressOverlap w:val="0"/>
        <w:jc w:val="both"/>
        <w:rPr>
          <w:rFonts w:eastAsiaTheme="minorHAnsi"/>
          <w:b w:val="0"/>
          <w:color w:val="000000"/>
          <w:sz w:val="20"/>
          <w:szCs w:val="20"/>
          <w:u w:val="single"/>
          <w:lang w:val="en-US" w:eastAsia="en-US"/>
        </w:rPr>
      </w:pPr>
      <w:r w:rsidRPr="00992F84">
        <w:rPr>
          <w:rFonts w:eastAsiaTheme="minorHAnsi"/>
          <w:b w:val="0"/>
          <w:color w:val="000000"/>
          <w:sz w:val="20"/>
          <w:szCs w:val="20"/>
          <w:u w:val="single"/>
          <w:lang w:val="en-US" w:eastAsia="en-US"/>
        </w:rPr>
        <w:t>Health and Wellbeing Curriculum</w:t>
      </w:r>
    </w:p>
    <w:p w:rsidR="000B1898" w:rsidRDefault="000B1898" w:rsidP="000B1898">
      <w:pPr>
        <w:pStyle w:val="Tablevolume"/>
        <w:framePr w:hSpace="0" w:wrap="auto" w:vAnchor="margin" w:yAlign="inline"/>
        <w:suppressOverlap w:val="0"/>
        <w:jc w:val="both"/>
        <w:rPr>
          <w:rFonts w:eastAsiaTheme="minorHAnsi"/>
          <w:b w:val="0"/>
          <w:color w:val="000000"/>
          <w:sz w:val="20"/>
          <w:szCs w:val="20"/>
          <w:u w:val="single"/>
          <w:lang w:val="en-US" w:eastAsia="en-US"/>
        </w:rPr>
      </w:pPr>
    </w:p>
    <w:p w:rsidR="000B1898" w:rsidRDefault="000B1898" w:rsidP="000B1898">
      <w:pPr>
        <w:rPr>
          <w:rFonts w:ascii="Arial" w:hAnsi="Arial" w:cs="Arial"/>
          <w:sz w:val="20"/>
          <w:szCs w:val="20"/>
        </w:rPr>
      </w:pPr>
      <w:r>
        <w:rPr>
          <w:rFonts w:ascii="Arial" w:hAnsi="Arial" w:cs="Arial"/>
          <w:b/>
          <w:color w:val="779F00"/>
          <w:sz w:val="18"/>
          <w:szCs w:val="18"/>
        </w:rPr>
        <w:t>HWB 2-</w:t>
      </w:r>
      <w:proofErr w:type="gramStart"/>
      <w:r>
        <w:rPr>
          <w:rFonts w:ascii="Arial" w:hAnsi="Arial" w:cs="Arial"/>
          <w:b/>
          <w:color w:val="779F00"/>
          <w:sz w:val="18"/>
          <w:szCs w:val="18"/>
        </w:rPr>
        <w:t>17a</w:t>
      </w:r>
      <w:r>
        <w:rPr>
          <w:rFonts w:ascii="Arial" w:hAnsi="Arial" w:cs="Arial"/>
          <w:color w:val="779F00"/>
          <w:sz w:val="18"/>
          <w:szCs w:val="18"/>
        </w:rPr>
        <w:t xml:space="preserve">  </w:t>
      </w:r>
      <w:r>
        <w:rPr>
          <w:rFonts w:ascii="Arial" w:hAnsi="Arial" w:cs="Arial"/>
          <w:sz w:val="20"/>
          <w:szCs w:val="20"/>
        </w:rPr>
        <w:t>I</w:t>
      </w:r>
      <w:proofErr w:type="gramEnd"/>
      <w:r>
        <w:rPr>
          <w:rFonts w:ascii="Arial" w:hAnsi="Arial" w:cs="Arial"/>
          <w:sz w:val="20"/>
          <w:szCs w:val="20"/>
        </w:rPr>
        <w:t xml:space="preserve"> know and can demonstrate how to keep myself and others safe and how to respond in a range of emergency situations.</w:t>
      </w:r>
    </w:p>
    <w:p w:rsidR="005B781D" w:rsidRDefault="005B781D" w:rsidP="005B781D">
      <w:pPr>
        <w:rPr>
          <w:rFonts w:ascii="Arial" w:hAnsi="Arial" w:cs="Arial"/>
          <w:i/>
          <w:sz w:val="20"/>
          <w:szCs w:val="20"/>
        </w:rPr>
      </w:pPr>
      <w:r w:rsidRPr="00124678">
        <w:rPr>
          <w:rFonts w:ascii="Arial" w:hAnsi="Arial" w:cs="Arial"/>
          <w:b/>
          <w:i/>
          <w:color w:val="527E00"/>
          <w:sz w:val="18"/>
          <w:szCs w:val="18"/>
        </w:rPr>
        <w:t>HWB 2-</w:t>
      </w:r>
      <w:proofErr w:type="gramStart"/>
      <w:r w:rsidRPr="00124678">
        <w:rPr>
          <w:rFonts w:ascii="Arial" w:hAnsi="Arial" w:cs="Arial"/>
          <w:b/>
          <w:i/>
          <w:color w:val="527E00"/>
          <w:sz w:val="18"/>
          <w:szCs w:val="18"/>
        </w:rPr>
        <w:t>19a</w:t>
      </w:r>
      <w:r>
        <w:rPr>
          <w:rFonts w:ascii="Arial" w:hAnsi="Arial" w:cs="Arial"/>
          <w:b/>
          <w:sz w:val="20"/>
          <w:szCs w:val="20"/>
        </w:rPr>
        <w:t xml:space="preserve">  </w:t>
      </w:r>
      <w:r w:rsidRPr="00124678">
        <w:rPr>
          <w:rFonts w:ascii="Arial" w:hAnsi="Arial" w:cs="Arial"/>
          <w:i/>
          <w:sz w:val="20"/>
          <w:szCs w:val="20"/>
        </w:rPr>
        <w:t>Opportunities</w:t>
      </w:r>
      <w:proofErr w:type="gramEnd"/>
      <w:r w:rsidRPr="00124678">
        <w:rPr>
          <w:rFonts w:ascii="Arial" w:hAnsi="Arial" w:cs="Arial"/>
          <w:i/>
          <w:sz w:val="20"/>
          <w:szCs w:val="20"/>
        </w:rPr>
        <w:t xml:space="preserve"> to carry out different activities and roles in a variety of settings have enabled me to identify my achievements, skills and areas for development. This will help me to prepare for the next stage in my life and learning.</w:t>
      </w:r>
    </w:p>
    <w:p w:rsidR="004966FC" w:rsidRPr="004966FC" w:rsidRDefault="004966FC" w:rsidP="004966FC">
      <w:pPr>
        <w:rPr>
          <w:rFonts w:ascii="Arial" w:hAnsi="Arial" w:cs="Arial"/>
          <w:color w:val="779F00"/>
          <w:sz w:val="18"/>
          <w:szCs w:val="18"/>
        </w:rPr>
      </w:pPr>
      <w:r w:rsidRPr="00D31385">
        <w:rPr>
          <w:rFonts w:ascii="Arial" w:hAnsi="Arial" w:cs="Arial"/>
          <w:b/>
          <w:color w:val="779F00"/>
          <w:sz w:val="18"/>
          <w:szCs w:val="18"/>
        </w:rPr>
        <w:t>HWB 2-</w:t>
      </w:r>
      <w:proofErr w:type="gramStart"/>
      <w:r w:rsidRPr="00D31385">
        <w:rPr>
          <w:rFonts w:ascii="Arial" w:hAnsi="Arial" w:cs="Arial"/>
          <w:b/>
          <w:color w:val="779F00"/>
          <w:sz w:val="18"/>
          <w:szCs w:val="18"/>
        </w:rPr>
        <w:t>2</w:t>
      </w:r>
      <w:r>
        <w:rPr>
          <w:rFonts w:ascii="Arial" w:hAnsi="Arial" w:cs="Arial"/>
          <w:b/>
          <w:color w:val="779F00"/>
          <w:sz w:val="18"/>
          <w:szCs w:val="18"/>
        </w:rPr>
        <w:t>6</w:t>
      </w:r>
      <w:r w:rsidRPr="00D31385">
        <w:rPr>
          <w:rFonts w:ascii="Arial" w:hAnsi="Arial" w:cs="Arial"/>
          <w:b/>
          <w:color w:val="779F00"/>
          <w:sz w:val="18"/>
          <w:szCs w:val="18"/>
        </w:rPr>
        <w:t>a</w:t>
      </w:r>
      <w:r>
        <w:rPr>
          <w:rFonts w:ascii="Arial" w:hAnsi="Arial" w:cs="Arial"/>
          <w:color w:val="779F00"/>
          <w:sz w:val="18"/>
          <w:szCs w:val="18"/>
        </w:rPr>
        <w:t xml:space="preserve">  </w:t>
      </w:r>
      <w:r w:rsidRPr="008831D8">
        <w:rPr>
          <w:rFonts w:ascii="Arial" w:hAnsi="Arial" w:cs="Arial"/>
          <w:sz w:val="20"/>
          <w:szCs w:val="20"/>
        </w:rPr>
        <w:t>I</w:t>
      </w:r>
      <w:proofErr w:type="gramEnd"/>
      <w:r w:rsidRPr="008831D8">
        <w:rPr>
          <w:rFonts w:ascii="Arial" w:hAnsi="Arial" w:cs="Arial"/>
          <w:sz w:val="20"/>
          <w:szCs w:val="20"/>
        </w:rPr>
        <w:t xml:space="preserve"> </w:t>
      </w:r>
      <w:r>
        <w:rPr>
          <w:rFonts w:ascii="Arial" w:hAnsi="Arial" w:cs="Arial"/>
          <w:sz w:val="20"/>
          <w:szCs w:val="20"/>
        </w:rPr>
        <w:t>have investigated the</w:t>
      </w:r>
      <w:r w:rsidRPr="008831D8">
        <w:rPr>
          <w:rFonts w:ascii="Arial" w:hAnsi="Arial" w:cs="Arial"/>
          <w:sz w:val="20"/>
          <w:szCs w:val="20"/>
        </w:rPr>
        <w:t xml:space="preserve"> role of sport </w:t>
      </w:r>
      <w:r>
        <w:rPr>
          <w:rFonts w:ascii="Arial" w:hAnsi="Arial" w:cs="Arial"/>
          <w:sz w:val="20"/>
          <w:szCs w:val="20"/>
        </w:rPr>
        <w:t xml:space="preserve">and </w:t>
      </w:r>
      <w:r w:rsidRPr="008831D8">
        <w:rPr>
          <w:rFonts w:ascii="Arial" w:hAnsi="Arial" w:cs="Arial"/>
          <w:sz w:val="20"/>
          <w:szCs w:val="20"/>
        </w:rPr>
        <w:t xml:space="preserve">the opportunities </w:t>
      </w:r>
      <w:r>
        <w:rPr>
          <w:rFonts w:ascii="Arial" w:hAnsi="Arial" w:cs="Arial"/>
          <w:sz w:val="20"/>
          <w:szCs w:val="20"/>
        </w:rPr>
        <w:t>it may offer me. I am able</w:t>
      </w:r>
      <w:r w:rsidRPr="008831D8">
        <w:rPr>
          <w:rFonts w:ascii="Arial" w:hAnsi="Arial" w:cs="Arial"/>
          <w:sz w:val="20"/>
          <w:szCs w:val="20"/>
        </w:rPr>
        <w:t xml:space="preserve"> to access </w:t>
      </w:r>
      <w:r>
        <w:rPr>
          <w:rFonts w:ascii="Arial" w:hAnsi="Arial" w:cs="Arial"/>
          <w:sz w:val="20"/>
          <w:szCs w:val="20"/>
        </w:rPr>
        <w:t xml:space="preserve">opportunities for </w:t>
      </w:r>
      <w:r w:rsidRPr="008831D8">
        <w:rPr>
          <w:rFonts w:ascii="Arial" w:hAnsi="Arial" w:cs="Arial"/>
          <w:sz w:val="20"/>
          <w:szCs w:val="20"/>
        </w:rPr>
        <w:t xml:space="preserve">participation </w:t>
      </w:r>
      <w:r>
        <w:rPr>
          <w:rFonts w:ascii="Arial" w:hAnsi="Arial" w:cs="Arial"/>
          <w:sz w:val="20"/>
          <w:szCs w:val="20"/>
        </w:rPr>
        <w:t xml:space="preserve">in sport </w:t>
      </w:r>
      <w:r w:rsidRPr="008831D8">
        <w:rPr>
          <w:rFonts w:ascii="Arial" w:hAnsi="Arial" w:cs="Arial"/>
          <w:sz w:val="20"/>
          <w:szCs w:val="20"/>
        </w:rPr>
        <w:t xml:space="preserve">and </w:t>
      </w:r>
      <w:r>
        <w:rPr>
          <w:rFonts w:ascii="Arial" w:hAnsi="Arial" w:cs="Arial"/>
          <w:sz w:val="20"/>
          <w:szCs w:val="20"/>
        </w:rPr>
        <w:t xml:space="preserve">the development of my </w:t>
      </w:r>
      <w:r w:rsidRPr="008831D8">
        <w:rPr>
          <w:rFonts w:ascii="Arial" w:hAnsi="Arial" w:cs="Arial"/>
          <w:sz w:val="20"/>
          <w:szCs w:val="20"/>
        </w:rPr>
        <w:t xml:space="preserve">performance in </w:t>
      </w:r>
      <w:r>
        <w:rPr>
          <w:rFonts w:ascii="Arial" w:hAnsi="Arial" w:cs="Arial"/>
          <w:sz w:val="20"/>
          <w:szCs w:val="20"/>
        </w:rPr>
        <w:t>my place of learning</w:t>
      </w:r>
      <w:r w:rsidRPr="008831D8">
        <w:rPr>
          <w:rFonts w:ascii="Arial" w:hAnsi="Arial" w:cs="Arial"/>
          <w:sz w:val="20"/>
          <w:szCs w:val="20"/>
        </w:rPr>
        <w:t xml:space="preserve"> and beyond.</w:t>
      </w:r>
    </w:p>
    <w:p w:rsidR="004966FC" w:rsidRPr="005B781D" w:rsidRDefault="004966FC" w:rsidP="005B781D">
      <w:pPr>
        <w:rPr>
          <w:rFonts w:ascii="Arial" w:hAnsi="Arial" w:cs="Arial"/>
          <w:b/>
          <w:sz w:val="20"/>
          <w:szCs w:val="20"/>
        </w:rPr>
      </w:pPr>
      <w:bookmarkStart w:id="0" w:name="_GoBack"/>
      <w:bookmarkEnd w:id="0"/>
    </w:p>
    <w:p w:rsidR="000B1898" w:rsidRDefault="000B1898" w:rsidP="000B1898">
      <w:pPr>
        <w:rPr>
          <w:rFonts w:ascii="Arial" w:hAnsi="Arial" w:cs="Arial"/>
          <w:b/>
          <w:sz w:val="20"/>
          <w:szCs w:val="20"/>
        </w:rPr>
      </w:pPr>
    </w:p>
    <w:p w:rsidR="005B1A71" w:rsidRDefault="005B1A71" w:rsidP="005B1A71">
      <w:pPr>
        <w:rPr>
          <w:rFonts w:ascii="Arial" w:hAnsi="Arial" w:cs="Arial"/>
          <w:color w:val="779F00"/>
          <w:sz w:val="18"/>
          <w:szCs w:val="18"/>
        </w:rPr>
      </w:pPr>
    </w:p>
    <w:p w:rsidR="005B1A71" w:rsidRDefault="005B1A71" w:rsidP="005B1A71">
      <w:pPr>
        <w:rPr>
          <w:rFonts w:ascii="Arial" w:hAnsi="Arial" w:cs="Arial"/>
          <w:color w:val="779F00"/>
          <w:sz w:val="18"/>
          <w:szCs w:val="18"/>
        </w:rPr>
      </w:pPr>
    </w:p>
    <w:p w:rsidR="005B1A71" w:rsidRDefault="005B1A71" w:rsidP="005B1A71">
      <w:pPr>
        <w:rPr>
          <w:rFonts w:ascii="Arial" w:hAnsi="Arial" w:cs="Arial"/>
          <w:color w:val="779F00"/>
          <w:sz w:val="18"/>
          <w:szCs w:val="18"/>
        </w:rPr>
      </w:pPr>
    </w:p>
    <w:p w:rsidR="000B1898" w:rsidRDefault="000B1898" w:rsidP="005B1A71">
      <w:pPr>
        <w:jc w:val="center"/>
        <w:rPr>
          <w:rFonts w:ascii="Comic Sans MS" w:hAnsi="Comic Sans MS"/>
          <w:sz w:val="28"/>
          <w:szCs w:val="28"/>
          <w:u w:val="single"/>
        </w:rPr>
      </w:pPr>
      <w:r w:rsidRPr="006A7BFC">
        <w:rPr>
          <w:rFonts w:ascii="Comic Sans MS" w:hAnsi="Comic Sans MS"/>
          <w:sz w:val="28"/>
          <w:szCs w:val="28"/>
          <w:u w:val="single"/>
        </w:rPr>
        <w:t>United Nations Convention on the Rights of the Child Articles Addressed (for Rights Respecting Schools Award)</w:t>
      </w:r>
    </w:p>
    <w:p w:rsidR="000B1898" w:rsidRDefault="00CE3394" w:rsidP="000B1898">
      <w:pPr>
        <w:jc w:val="center"/>
        <w:rPr>
          <w:rStyle w:val="Hyperlink"/>
          <w:sz w:val="20"/>
          <w:szCs w:val="20"/>
        </w:rPr>
      </w:pPr>
      <w:hyperlink r:id="rId7" w:history="1">
        <w:r w:rsidR="000B1898" w:rsidRPr="00492846">
          <w:rPr>
            <w:rStyle w:val="Hyperlink"/>
            <w:sz w:val="20"/>
            <w:szCs w:val="20"/>
          </w:rPr>
          <w:t>https://dryuc24b85zbr.cloudfront.net/tes/resources/6041102/image?width=500&amp;height=500&amp;version=1375714644000</w:t>
        </w:r>
      </w:hyperlink>
    </w:p>
    <w:p w:rsidR="000B1898" w:rsidRPr="006A7BFC" w:rsidRDefault="000B1898" w:rsidP="000B1898">
      <w:pPr>
        <w:jc w:val="center"/>
        <w:rPr>
          <w:rStyle w:val="Hyperlink"/>
          <w:sz w:val="20"/>
          <w:szCs w:val="20"/>
        </w:rPr>
      </w:pPr>
      <w:r w:rsidRPr="00992695">
        <w:rPr>
          <w:rStyle w:val="Hyperlink"/>
          <w:sz w:val="20"/>
          <w:szCs w:val="20"/>
        </w:rPr>
        <w:t>https://www.unicef.org.uk/rights-respecting-schools/</w:t>
      </w:r>
    </w:p>
    <w:p w:rsidR="000B1898" w:rsidRPr="006A7BFC" w:rsidRDefault="000B1898" w:rsidP="000B1898">
      <w:pPr>
        <w:rPr>
          <w:rFonts w:ascii="Comic Sans MS" w:hAnsi="Comic Sans MS"/>
          <w:sz w:val="24"/>
          <w:szCs w:val="24"/>
        </w:rPr>
      </w:pPr>
      <w:r>
        <w:rPr>
          <w:rFonts w:ascii="Comic Sans MS" w:hAnsi="Comic Sans MS"/>
          <w:sz w:val="24"/>
          <w:szCs w:val="24"/>
          <w:u w:val="single"/>
        </w:rPr>
        <w:t>Article 15</w:t>
      </w:r>
      <w:r w:rsidRPr="006A7BFC">
        <w:rPr>
          <w:rFonts w:ascii="Comic Sans MS" w:hAnsi="Comic Sans MS"/>
          <w:sz w:val="24"/>
          <w:szCs w:val="24"/>
        </w:rPr>
        <w:t xml:space="preserve"> – Every child has the right </w:t>
      </w:r>
      <w:r>
        <w:rPr>
          <w:rFonts w:ascii="Comic Sans MS" w:hAnsi="Comic Sans MS"/>
          <w:sz w:val="24"/>
          <w:szCs w:val="24"/>
        </w:rPr>
        <w:t xml:space="preserve">to meet with other children and young people and to join groups and </w:t>
      </w:r>
      <w:proofErr w:type="spellStart"/>
      <w:r>
        <w:rPr>
          <w:rFonts w:ascii="Comic Sans MS" w:hAnsi="Comic Sans MS"/>
          <w:sz w:val="24"/>
          <w:szCs w:val="24"/>
        </w:rPr>
        <w:t>organisations</w:t>
      </w:r>
      <w:proofErr w:type="spellEnd"/>
      <w:r>
        <w:rPr>
          <w:rFonts w:ascii="Comic Sans MS" w:hAnsi="Comic Sans MS"/>
          <w:sz w:val="24"/>
          <w:szCs w:val="24"/>
        </w:rPr>
        <w:t>, as long as this does not stop other people from enjoying their rights.</w:t>
      </w:r>
    </w:p>
    <w:p w:rsidR="000B1898" w:rsidRPr="006A7BFC" w:rsidRDefault="000B1898" w:rsidP="000B1898">
      <w:pPr>
        <w:rPr>
          <w:rFonts w:ascii="Comic Sans MS" w:hAnsi="Comic Sans MS"/>
          <w:sz w:val="24"/>
          <w:szCs w:val="24"/>
        </w:rPr>
      </w:pPr>
      <w:r w:rsidRPr="006A7BFC">
        <w:rPr>
          <w:rFonts w:ascii="Comic Sans MS" w:hAnsi="Comic Sans MS"/>
          <w:sz w:val="24"/>
          <w:szCs w:val="24"/>
          <w:u w:val="single"/>
        </w:rPr>
        <w:t>Article 28</w:t>
      </w:r>
      <w:r w:rsidRPr="006A7BFC">
        <w:rPr>
          <w:rFonts w:ascii="Comic Sans MS" w:hAnsi="Comic Sans MS"/>
          <w:sz w:val="24"/>
          <w:szCs w:val="24"/>
        </w:rPr>
        <w:t xml:space="preserve"> – Every child has the right to an education.  Primary education must be free. Secondary education must be available to every child.  Discipline in schools must respect children’s human dignity.  Wealthy countries must help poorer countries achieve this.</w:t>
      </w:r>
    </w:p>
    <w:p w:rsidR="000B1898" w:rsidRDefault="000B1898" w:rsidP="000B1898">
      <w:pPr>
        <w:rPr>
          <w:rFonts w:ascii="Comic Sans MS" w:hAnsi="Comic Sans MS"/>
          <w:sz w:val="24"/>
          <w:szCs w:val="24"/>
        </w:rPr>
      </w:pPr>
      <w:r w:rsidRPr="006A7BFC">
        <w:rPr>
          <w:rFonts w:ascii="Comic Sans MS" w:hAnsi="Comic Sans MS"/>
          <w:sz w:val="24"/>
          <w:szCs w:val="24"/>
          <w:u w:val="single"/>
        </w:rPr>
        <w:t>Article 29</w:t>
      </w:r>
      <w:r w:rsidRPr="006A7BFC">
        <w:rPr>
          <w:rFonts w:ascii="Comic Sans MS" w:hAnsi="Comic Sans MS"/>
          <w:sz w:val="24"/>
          <w:szCs w:val="24"/>
        </w:rPr>
        <w:t xml:space="preserve"> – Education must develop every child’s personality, talents and abilities to the full.  It must encourage the child’s respect for human rights, as well as respect for their parents, their own and other cultures, and the environment.</w:t>
      </w:r>
    </w:p>
    <w:p w:rsidR="005E1DEC" w:rsidRPr="006A7BFC" w:rsidRDefault="005E1DEC" w:rsidP="005E1DEC">
      <w:pPr>
        <w:rPr>
          <w:rFonts w:ascii="Comic Sans MS" w:hAnsi="Comic Sans MS"/>
          <w:sz w:val="24"/>
          <w:szCs w:val="24"/>
        </w:rPr>
      </w:pPr>
      <w:r w:rsidRPr="0053563A">
        <w:rPr>
          <w:rFonts w:ascii="Comic Sans MS" w:hAnsi="Comic Sans MS"/>
          <w:sz w:val="24"/>
          <w:szCs w:val="24"/>
          <w:u w:val="single"/>
        </w:rPr>
        <w:t>Article 31</w:t>
      </w:r>
      <w:r>
        <w:rPr>
          <w:rFonts w:ascii="Comic Sans MS" w:hAnsi="Comic Sans MS"/>
          <w:sz w:val="24"/>
          <w:szCs w:val="24"/>
        </w:rPr>
        <w:t xml:space="preserve"> – Every child has the right to relax, play and join in a wide range of cultural and artistic activities.</w:t>
      </w:r>
    </w:p>
    <w:p w:rsidR="005E1DEC" w:rsidRPr="006A7BFC" w:rsidRDefault="005E1DEC" w:rsidP="000B1898">
      <w:pPr>
        <w:rPr>
          <w:rFonts w:ascii="Comic Sans MS" w:hAnsi="Comic Sans MS"/>
          <w:sz w:val="24"/>
          <w:szCs w:val="24"/>
        </w:rPr>
      </w:pPr>
    </w:p>
    <w:p w:rsidR="000B1898" w:rsidRPr="006A7BFC" w:rsidRDefault="000B1898" w:rsidP="000B1898">
      <w:pPr>
        <w:rPr>
          <w:rFonts w:ascii="Comic Sans MS" w:hAnsi="Comic Sans MS"/>
          <w:sz w:val="24"/>
          <w:szCs w:val="24"/>
        </w:rPr>
      </w:pPr>
    </w:p>
    <w:p w:rsidR="000B1898" w:rsidRDefault="000B1898" w:rsidP="000B1898">
      <w:pPr>
        <w:jc w:val="center"/>
        <w:rPr>
          <w:rFonts w:ascii="Comic Sans MS" w:hAnsi="Comic Sans MS"/>
          <w:sz w:val="28"/>
          <w:szCs w:val="28"/>
        </w:rPr>
      </w:pPr>
    </w:p>
    <w:p w:rsidR="000B1898" w:rsidRPr="006A7BFC" w:rsidRDefault="000B1898" w:rsidP="000B1898">
      <w:pPr>
        <w:jc w:val="center"/>
        <w:rPr>
          <w:rFonts w:ascii="Comic Sans MS" w:hAnsi="Comic Sans MS"/>
          <w:sz w:val="28"/>
          <w:szCs w:val="28"/>
          <w:u w:val="single"/>
        </w:rPr>
      </w:pPr>
      <w:r w:rsidRPr="006A7BFC">
        <w:rPr>
          <w:rFonts w:ascii="Comic Sans MS" w:hAnsi="Comic Sans MS"/>
          <w:sz w:val="28"/>
          <w:szCs w:val="28"/>
          <w:u w:val="single"/>
        </w:rPr>
        <w:t>Learning for Sustainability Aspects Addressed</w:t>
      </w:r>
    </w:p>
    <w:p w:rsidR="000B1898" w:rsidRDefault="00CE3394" w:rsidP="000B1898">
      <w:pPr>
        <w:jc w:val="center"/>
        <w:rPr>
          <w:rStyle w:val="Hyperlink"/>
          <w:sz w:val="20"/>
          <w:szCs w:val="20"/>
        </w:rPr>
      </w:pPr>
      <w:hyperlink r:id="rId8" w:history="1">
        <w:r w:rsidR="000B1898" w:rsidRPr="00492846">
          <w:rPr>
            <w:rStyle w:val="Hyperlink"/>
            <w:sz w:val="20"/>
            <w:szCs w:val="20"/>
          </w:rPr>
          <w:t>http://www.gtcs.org.uk/professional-standards/the-standards/learning-for-sustainability.aspx</w:t>
        </w:r>
      </w:hyperlink>
    </w:p>
    <w:p w:rsidR="000B1898" w:rsidRDefault="000B1898" w:rsidP="000B1898">
      <w:pPr>
        <w:pStyle w:val="ListParagraph"/>
        <w:numPr>
          <w:ilvl w:val="0"/>
          <w:numId w:val="1"/>
        </w:numPr>
        <w:rPr>
          <w:rFonts w:ascii="Comic Sans MS" w:hAnsi="Comic Sans MS"/>
          <w:sz w:val="24"/>
          <w:szCs w:val="24"/>
        </w:rPr>
      </w:pPr>
      <w:r>
        <w:rPr>
          <w:rFonts w:ascii="Comic Sans MS" w:hAnsi="Comic Sans MS"/>
          <w:sz w:val="24"/>
          <w:szCs w:val="24"/>
        </w:rPr>
        <w:t>critical thinking</w:t>
      </w:r>
    </w:p>
    <w:p w:rsidR="000B1898" w:rsidRDefault="000B1898" w:rsidP="000B1898">
      <w:pPr>
        <w:pStyle w:val="ListParagraph"/>
        <w:numPr>
          <w:ilvl w:val="0"/>
          <w:numId w:val="1"/>
        </w:numPr>
        <w:rPr>
          <w:rFonts w:ascii="Comic Sans MS" w:hAnsi="Comic Sans MS"/>
          <w:sz w:val="24"/>
          <w:szCs w:val="24"/>
        </w:rPr>
      </w:pPr>
      <w:r>
        <w:rPr>
          <w:rFonts w:ascii="Comic Sans MS" w:hAnsi="Comic Sans MS"/>
          <w:sz w:val="24"/>
          <w:szCs w:val="24"/>
        </w:rPr>
        <w:t>skills for work</w:t>
      </w:r>
    </w:p>
    <w:p w:rsidR="000B1898" w:rsidRDefault="000B1898" w:rsidP="000B1898">
      <w:pPr>
        <w:pStyle w:val="ListParagraph"/>
        <w:numPr>
          <w:ilvl w:val="0"/>
          <w:numId w:val="1"/>
        </w:numPr>
        <w:rPr>
          <w:rFonts w:ascii="Comic Sans MS" w:hAnsi="Comic Sans MS"/>
          <w:sz w:val="24"/>
          <w:szCs w:val="24"/>
        </w:rPr>
      </w:pPr>
      <w:r>
        <w:rPr>
          <w:rFonts w:ascii="Comic Sans MS" w:hAnsi="Comic Sans MS"/>
          <w:sz w:val="24"/>
          <w:szCs w:val="24"/>
        </w:rPr>
        <w:lastRenderedPageBreak/>
        <w:t>problem solving</w:t>
      </w:r>
    </w:p>
    <w:p w:rsidR="000B1898" w:rsidRDefault="000B1898" w:rsidP="000B1898">
      <w:pPr>
        <w:pStyle w:val="ListParagraph"/>
        <w:numPr>
          <w:ilvl w:val="0"/>
          <w:numId w:val="1"/>
        </w:numPr>
        <w:rPr>
          <w:rFonts w:ascii="Comic Sans MS" w:hAnsi="Comic Sans MS"/>
          <w:sz w:val="24"/>
          <w:szCs w:val="24"/>
        </w:rPr>
      </w:pPr>
      <w:r>
        <w:rPr>
          <w:rFonts w:ascii="Comic Sans MS" w:hAnsi="Comic Sans MS"/>
          <w:sz w:val="24"/>
          <w:szCs w:val="24"/>
        </w:rPr>
        <w:t>identity and heritage</w:t>
      </w:r>
    </w:p>
    <w:p w:rsidR="000B1898" w:rsidRDefault="000B1898" w:rsidP="000B1898">
      <w:pPr>
        <w:pStyle w:val="ListParagraph"/>
        <w:numPr>
          <w:ilvl w:val="0"/>
          <w:numId w:val="1"/>
        </w:numPr>
        <w:rPr>
          <w:rFonts w:ascii="Comic Sans MS" w:hAnsi="Comic Sans MS"/>
          <w:sz w:val="24"/>
          <w:szCs w:val="24"/>
        </w:rPr>
      </w:pPr>
      <w:r>
        <w:rPr>
          <w:rFonts w:ascii="Comic Sans MS" w:hAnsi="Comic Sans MS"/>
          <w:sz w:val="24"/>
          <w:szCs w:val="24"/>
        </w:rPr>
        <w:t>co-operative, collaborative and active learning</w:t>
      </w:r>
    </w:p>
    <w:p w:rsidR="000B1898" w:rsidRDefault="000B1898" w:rsidP="000B1898">
      <w:pPr>
        <w:pStyle w:val="ListParagraph"/>
        <w:numPr>
          <w:ilvl w:val="0"/>
          <w:numId w:val="1"/>
        </w:numPr>
        <w:rPr>
          <w:rFonts w:ascii="Comic Sans MS" w:hAnsi="Comic Sans MS"/>
          <w:sz w:val="24"/>
          <w:szCs w:val="24"/>
        </w:rPr>
      </w:pPr>
      <w:r>
        <w:rPr>
          <w:rFonts w:ascii="Comic Sans MS" w:hAnsi="Comic Sans MS"/>
          <w:sz w:val="24"/>
          <w:szCs w:val="24"/>
        </w:rPr>
        <w:t>links between environment, society and economy</w:t>
      </w:r>
    </w:p>
    <w:p w:rsidR="000B1898" w:rsidRDefault="000B1898" w:rsidP="000B1898">
      <w:pPr>
        <w:jc w:val="center"/>
        <w:rPr>
          <w:rStyle w:val="Hyperlink"/>
          <w:sz w:val="20"/>
          <w:szCs w:val="20"/>
        </w:rPr>
      </w:pPr>
    </w:p>
    <w:p w:rsidR="005B1A71" w:rsidRDefault="005B1A71" w:rsidP="000B1898">
      <w:pPr>
        <w:jc w:val="center"/>
        <w:rPr>
          <w:rStyle w:val="Hyperlink"/>
          <w:sz w:val="20"/>
          <w:szCs w:val="20"/>
        </w:rPr>
      </w:pPr>
    </w:p>
    <w:p w:rsidR="005B1A71" w:rsidRPr="00E21A1D" w:rsidRDefault="005B1A71" w:rsidP="000B1898">
      <w:pPr>
        <w:jc w:val="center"/>
        <w:rPr>
          <w:rStyle w:val="Hyperlink"/>
          <w:sz w:val="20"/>
          <w:szCs w:val="20"/>
        </w:rPr>
      </w:pPr>
    </w:p>
    <w:p w:rsidR="000B1898" w:rsidRDefault="000B1898" w:rsidP="000B1898">
      <w:pPr>
        <w:jc w:val="center"/>
        <w:rPr>
          <w:rFonts w:ascii="Comic Sans MS" w:hAnsi="Comic Sans MS"/>
          <w:sz w:val="28"/>
          <w:szCs w:val="28"/>
          <w:u w:val="single"/>
        </w:rPr>
      </w:pPr>
      <w:r w:rsidRPr="006A7BFC">
        <w:rPr>
          <w:rFonts w:ascii="Comic Sans MS" w:hAnsi="Comic Sans MS"/>
          <w:sz w:val="28"/>
          <w:szCs w:val="28"/>
          <w:u w:val="single"/>
        </w:rPr>
        <w:t xml:space="preserve">Global Goals for Sustainable Development Addressed (for Eco-Schools </w:t>
      </w:r>
      <w:proofErr w:type="spellStart"/>
      <w:r w:rsidRPr="006A7BFC">
        <w:rPr>
          <w:rFonts w:ascii="Comic Sans MS" w:hAnsi="Comic Sans MS"/>
          <w:sz w:val="28"/>
          <w:szCs w:val="28"/>
          <w:u w:val="single"/>
        </w:rPr>
        <w:t>Programme</w:t>
      </w:r>
      <w:proofErr w:type="spellEnd"/>
      <w:r w:rsidRPr="006A7BFC">
        <w:rPr>
          <w:rFonts w:ascii="Comic Sans MS" w:hAnsi="Comic Sans MS"/>
          <w:sz w:val="28"/>
          <w:szCs w:val="28"/>
          <w:u w:val="single"/>
        </w:rPr>
        <w:t>)</w:t>
      </w:r>
    </w:p>
    <w:p w:rsidR="000B1898" w:rsidRDefault="00CE3394" w:rsidP="000B1898">
      <w:pPr>
        <w:jc w:val="center"/>
        <w:rPr>
          <w:rStyle w:val="Hyperlink"/>
          <w:sz w:val="20"/>
          <w:szCs w:val="20"/>
        </w:rPr>
      </w:pPr>
      <w:hyperlink r:id="rId9" w:history="1">
        <w:r w:rsidR="000B1898" w:rsidRPr="00492846">
          <w:rPr>
            <w:rStyle w:val="Hyperlink"/>
            <w:sz w:val="20"/>
            <w:szCs w:val="20"/>
          </w:rPr>
          <w:t>http://www.un.org/News/dh/photos/large/2015/September/09-09-E-SDG-Poster.jpg</w:t>
        </w:r>
      </w:hyperlink>
    </w:p>
    <w:p w:rsidR="000B1898" w:rsidRDefault="000B1898" w:rsidP="000B1898">
      <w:pPr>
        <w:jc w:val="center"/>
        <w:rPr>
          <w:rStyle w:val="Hyperlink"/>
          <w:sz w:val="20"/>
          <w:szCs w:val="20"/>
        </w:rPr>
      </w:pPr>
      <w:r w:rsidRPr="00992695">
        <w:rPr>
          <w:rStyle w:val="Hyperlink"/>
          <w:sz w:val="20"/>
          <w:szCs w:val="20"/>
        </w:rPr>
        <w:t>http://www.keepscotlandbeautiful.org/sustainable-development-education/eco-schools/</w:t>
      </w:r>
    </w:p>
    <w:p w:rsidR="000B1898" w:rsidRPr="001377A4" w:rsidRDefault="000B1898" w:rsidP="000B1898">
      <w:pPr>
        <w:rPr>
          <w:rFonts w:ascii="Comic Sans MS" w:hAnsi="Comic Sans MS"/>
          <w:sz w:val="24"/>
          <w:szCs w:val="24"/>
        </w:rPr>
      </w:pPr>
      <w:r>
        <w:rPr>
          <w:rFonts w:ascii="Comic Sans MS" w:hAnsi="Comic Sans MS"/>
          <w:sz w:val="24"/>
          <w:szCs w:val="24"/>
        </w:rPr>
        <w:t>Goal 4 -</w:t>
      </w:r>
      <w:r w:rsidRPr="001377A4">
        <w:rPr>
          <w:rFonts w:ascii="Comic Sans MS" w:hAnsi="Comic Sans MS"/>
          <w:sz w:val="24"/>
          <w:szCs w:val="24"/>
        </w:rPr>
        <w:t>Quality Education</w:t>
      </w:r>
    </w:p>
    <w:p w:rsidR="000B1898" w:rsidRPr="001377A4" w:rsidRDefault="000B1898" w:rsidP="000B1898">
      <w:pPr>
        <w:rPr>
          <w:rFonts w:ascii="Comic Sans MS" w:hAnsi="Comic Sans MS"/>
          <w:sz w:val="24"/>
          <w:szCs w:val="24"/>
        </w:rPr>
      </w:pPr>
      <w:r>
        <w:rPr>
          <w:rFonts w:ascii="Comic Sans MS" w:hAnsi="Comic Sans MS"/>
          <w:sz w:val="24"/>
          <w:szCs w:val="24"/>
        </w:rPr>
        <w:t xml:space="preserve">Goal </w:t>
      </w:r>
      <w:r w:rsidRPr="001377A4">
        <w:rPr>
          <w:rFonts w:ascii="Comic Sans MS" w:hAnsi="Comic Sans MS"/>
          <w:sz w:val="24"/>
          <w:szCs w:val="24"/>
        </w:rPr>
        <w:t>12</w:t>
      </w:r>
      <w:r>
        <w:rPr>
          <w:rFonts w:ascii="Comic Sans MS" w:hAnsi="Comic Sans MS"/>
          <w:sz w:val="24"/>
          <w:szCs w:val="24"/>
        </w:rPr>
        <w:t xml:space="preserve"> - </w:t>
      </w:r>
      <w:r w:rsidRPr="001377A4">
        <w:rPr>
          <w:rFonts w:ascii="Comic Sans MS" w:hAnsi="Comic Sans MS"/>
          <w:sz w:val="24"/>
          <w:szCs w:val="24"/>
        </w:rPr>
        <w:t>Responsible Consumption</w:t>
      </w:r>
    </w:p>
    <w:p w:rsidR="000B1898" w:rsidRPr="001377A4" w:rsidRDefault="000B1898" w:rsidP="000B1898">
      <w:pPr>
        <w:rPr>
          <w:rFonts w:ascii="Comic Sans MS" w:hAnsi="Comic Sans MS"/>
          <w:sz w:val="24"/>
          <w:szCs w:val="24"/>
        </w:rPr>
      </w:pPr>
      <w:r>
        <w:rPr>
          <w:rFonts w:ascii="Comic Sans MS" w:hAnsi="Comic Sans MS"/>
          <w:sz w:val="24"/>
          <w:szCs w:val="24"/>
        </w:rPr>
        <w:t xml:space="preserve">Goal 15 - </w:t>
      </w:r>
      <w:r w:rsidRPr="001377A4">
        <w:rPr>
          <w:rFonts w:ascii="Comic Sans MS" w:hAnsi="Comic Sans MS"/>
          <w:sz w:val="24"/>
          <w:szCs w:val="24"/>
        </w:rPr>
        <w:t>Life on Land</w:t>
      </w:r>
    </w:p>
    <w:p w:rsidR="000B1898" w:rsidRDefault="000B1898" w:rsidP="000B1898">
      <w:pPr>
        <w:rPr>
          <w:rFonts w:ascii="Comic Sans MS" w:hAnsi="Comic Sans MS"/>
          <w:sz w:val="28"/>
          <w:szCs w:val="28"/>
        </w:rPr>
      </w:pPr>
    </w:p>
    <w:p w:rsidR="000B1898" w:rsidRPr="006A7BFC" w:rsidRDefault="000B1898" w:rsidP="000B1898">
      <w:pPr>
        <w:jc w:val="center"/>
        <w:rPr>
          <w:rFonts w:ascii="Comic Sans MS" w:hAnsi="Comic Sans MS"/>
          <w:sz w:val="28"/>
          <w:szCs w:val="28"/>
          <w:u w:val="single"/>
        </w:rPr>
      </w:pPr>
      <w:r w:rsidRPr="006A7BFC">
        <w:rPr>
          <w:rFonts w:ascii="Comic Sans MS" w:hAnsi="Comic Sans MS"/>
          <w:sz w:val="28"/>
          <w:szCs w:val="28"/>
          <w:u w:val="single"/>
        </w:rPr>
        <w:t>Developing Young Workforce</w:t>
      </w:r>
      <w:r>
        <w:rPr>
          <w:rFonts w:ascii="Comic Sans MS" w:hAnsi="Comic Sans MS"/>
          <w:sz w:val="28"/>
          <w:szCs w:val="28"/>
          <w:u w:val="single"/>
        </w:rPr>
        <w:t xml:space="preserve"> Second Level</w:t>
      </w:r>
      <w:r w:rsidRPr="006A7BFC">
        <w:rPr>
          <w:rFonts w:ascii="Comic Sans MS" w:hAnsi="Comic Sans MS"/>
          <w:sz w:val="28"/>
          <w:szCs w:val="28"/>
          <w:u w:val="single"/>
        </w:rPr>
        <w:t xml:space="preserve"> ‘I can’ statements Addressed</w:t>
      </w:r>
    </w:p>
    <w:p w:rsidR="000B1898" w:rsidRPr="00AB5CF7" w:rsidRDefault="00CE3394" w:rsidP="000B1898">
      <w:pPr>
        <w:jc w:val="center"/>
        <w:rPr>
          <w:rStyle w:val="Hyperlink"/>
          <w:sz w:val="20"/>
          <w:szCs w:val="20"/>
        </w:rPr>
      </w:pPr>
      <w:hyperlink r:id="rId10" w:history="1">
        <w:r w:rsidR="000B1898" w:rsidRPr="00AB5CF7">
          <w:rPr>
            <w:rStyle w:val="Hyperlink"/>
            <w:sz w:val="20"/>
            <w:szCs w:val="20"/>
          </w:rPr>
          <w:t>https://www.education.gov.scot/Documents/dyw2-career-education-standard-0915.pdf</w:t>
        </w:r>
      </w:hyperlink>
    </w:p>
    <w:p w:rsidR="000B1898" w:rsidRPr="00AB5CF7" w:rsidRDefault="000B1898" w:rsidP="000B1898">
      <w:pPr>
        <w:jc w:val="center"/>
        <w:rPr>
          <w:rStyle w:val="Hyperlink"/>
        </w:rPr>
      </w:pPr>
      <w:r w:rsidRPr="00AB5CF7">
        <w:rPr>
          <w:rStyle w:val="Hyperlink"/>
        </w:rPr>
        <w:t>(</w:t>
      </w:r>
      <w:proofErr w:type="gramStart"/>
      <w:r w:rsidRPr="00AB5CF7">
        <w:rPr>
          <w:rStyle w:val="Hyperlink"/>
        </w:rPr>
        <w:t>see</w:t>
      </w:r>
      <w:proofErr w:type="gramEnd"/>
      <w:r w:rsidRPr="00AB5CF7">
        <w:rPr>
          <w:rStyle w:val="Hyperlink"/>
        </w:rPr>
        <w:t xml:space="preserve"> page 16 of document)</w:t>
      </w:r>
    </w:p>
    <w:p w:rsidR="000B1898" w:rsidRPr="00E17111" w:rsidRDefault="000B1898" w:rsidP="000B1898">
      <w:pPr>
        <w:rPr>
          <w:rFonts w:ascii="Comic Sans MS" w:hAnsi="Comic Sans MS"/>
          <w:sz w:val="24"/>
          <w:szCs w:val="24"/>
        </w:rPr>
      </w:pPr>
      <w:r w:rsidRPr="00E17111">
        <w:rPr>
          <w:rFonts w:ascii="Comic Sans MS" w:hAnsi="Comic Sans MS"/>
          <w:sz w:val="24"/>
          <w:szCs w:val="24"/>
        </w:rPr>
        <w:t xml:space="preserve">• I can discuss the relevance of skills to the wider world and make connections between skills and the world of work. </w:t>
      </w:r>
    </w:p>
    <w:p w:rsidR="000B1898" w:rsidRPr="00E17111" w:rsidRDefault="000B1898" w:rsidP="000B1898">
      <w:pPr>
        <w:rPr>
          <w:rFonts w:ascii="Comic Sans MS" w:hAnsi="Comic Sans MS"/>
          <w:sz w:val="24"/>
          <w:szCs w:val="24"/>
        </w:rPr>
      </w:pPr>
      <w:r w:rsidRPr="00E17111">
        <w:rPr>
          <w:rFonts w:ascii="Comic Sans MS" w:hAnsi="Comic Sans MS"/>
          <w:sz w:val="24"/>
          <w:szCs w:val="24"/>
        </w:rPr>
        <w:t xml:space="preserve">• I can explain to others my ambitions/what I would like to do and look for ways to achieve them/that. </w:t>
      </w:r>
    </w:p>
    <w:p w:rsidR="000B1898" w:rsidRPr="00E17111" w:rsidRDefault="000B1898" w:rsidP="000B1898">
      <w:pPr>
        <w:rPr>
          <w:rFonts w:ascii="Comic Sans MS" w:hAnsi="Comic Sans MS"/>
          <w:sz w:val="24"/>
          <w:szCs w:val="24"/>
        </w:rPr>
      </w:pPr>
      <w:r w:rsidRPr="00E17111">
        <w:rPr>
          <w:rFonts w:ascii="Comic Sans MS" w:hAnsi="Comic Sans MS"/>
          <w:sz w:val="24"/>
          <w:szCs w:val="24"/>
        </w:rPr>
        <w:t xml:space="preserve">• I can apply my skills to get more information about jobs/careers. </w:t>
      </w:r>
    </w:p>
    <w:p w:rsidR="000B1898" w:rsidRPr="00E17111" w:rsidRDefault="000B1898" w:rsidP="000B1898">
      <w:pPr>
        <w:rPr>
          <w:rFonts w:ascii="Comic Sans MS" w:hAnsi="Comic Sans MS"/>
          <w:sz w:val="24"/>
          <w:szCs w:val="24"/>
        </w:rPr>
      </w:pPr>
      <w:r w:rsidRPr="00E17111">
        <w:rPr>
          <w:rFonts w:ascii="Comic Sans MS" w:hAnsi="Comic Sans MS"/>
          <w:sz w:val="24"/>
          <w:szCs w:val="24"/>
        </w:rPr>
        <w:t xml:space="preserve">• I can identify people in my network who help me broaden my horizons. </w:t>
      </w:r>
    </w:p>
    <w:p w:rsidR="000B1898" w:rsidRPr="00E17111" w:rsidRDefault="000B1898" w:rsidP="000B1898">
      <w:pPr>
        <w:rPr>
          <w:rFonts w:ascii="Comic Sans MS" w:hAnsi="Comic Sans MS"/>
          <w:sz w:val="24"/>
          <w:szCs w:val="24"/>
        </w:rPr>
      </w:pPr>
      <w:r w:rsidRPr="00E17111">
        <w:rPr>
          <w:rFonts w:ascii="Comic Sans MS" w:hAnsi="Comic Sans MS"/>
          <w:sz w:val="24"/>
          <w:szCs w:val="24"/>
        </w:rPr>
        <w:t xml:space="preserve">• I believe I can </w:t>
      </w:r>
      <w:proofErr w:type="spellStart"/>
      <w:r w:rsidRPr="00E17111">
        <w:rPr>
          <w:rFonts w:ascii="Comic Sans MS" w:hAnsi="Comic Sans MS"/>
          <w:sz w:val="24"/>
          <w:szCs w:val="24"/>
        </w:rPr>
        <w:t>maximise</w:t>
      </w:r>
      <w:proofErr w:type="spellEnd"/>
      <w:r w:rsidRPr="00E17111">
        <w:rPr>
          <w:rFonts w:ascii="Comic Sans MS" w:hAnsi="Comic Sans MS"/>
          <w:sz w:val="24"/>
          <w:szCs w:val="24"/>
        </w:rPr>
        <w:t xml:space="preserve"> my potential in any type of work. </w:t>
      </w:r>
    </w:p>
    <w:p w:rsidR="00771A89" w:rsidRDefault="00CE3394"/>
    <w:sectPr w:rsidR="00771A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A7299"/>
    <w:multiLevelType w:val="hybridMultilevel"/>
    <w:tmpl w:val="6D24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98"/>
    <w:rsid w:val="000B1898"/>
    <w:rsid w:val="00477BD5"/>
    <w:rsid w:val="004966FC"/>
    <w:rsid w:val="005B1A71"/>
    <w:rsid w:val="005B781D"/>
    <w:rsid w:val="005E1DEC"/>
    <w:rsid w:val="005E3B2A"/>
    <w:rsid w:val="006B2D2E"/>
    <w:rsid w:val="00B7183A"/>
    <w:rsid w:val="00C56243"/>
    <w:rsid w:val="00CB62EB"/>
    <w:rsid w:val="00CE3394"/>
    <w:rsid w:val="00FC6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6FC417-9DB0-4F91-AC83-A7D571AA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89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898"/>
    <w:rPr>
      <w:color w:val="0000FF" w:themeColor="hyperlink"/>
      <w:u w:val="single"/>
    </w:rPr>
  </w:style>
  <w:style w:type="character" w:styleId="PageNumber">
    <w:name w:val="page number"/>
    <w:rsid w:val="000B1898"/>
    <w:rPr>
      <w:rFonts w:cs="Times New Roman"/>
    </w:rPr>
  </w:style>
  <w:style w:type="paragraph" w:customStyle="1" w:styleId="Table">
    <w:name w:val="Table"/>
    <w:basedOn w:val="Normal"/>
    <w:qFormat/>
    <w:rsid w:val="000B1898"/>
    <w:pPr>
      <w:framePr w:hSpace="180" w:wrap="around" w:vAnchor="text" w:hAnchor="text" w:y="1"/>
      <w:spacing w:after="0" w:line="240" w:lineRule="auto"/>
      <w:suppressOverlap/>
    </w:pPr>
    <w:rPr>
      <w:rFonts w:ascii="Arial" w:eastAsia="Times New Roman" w:hAnsi="Arial" w:cs="Arial"/>
      <w:sz w:val="20"/>
      <w:szCs w:val="20"/>
      <w:lang w:val="en-GB" w:eastAsia="en-GB"/>
    </w:rPr>
  </w:style>
  <w:style w:type="paragraph" w:customStyle="1" w:styleId="Tablevolume">
    <w:name w:val="Table volume"/>
    <w:basedOn w:val="Normal"/>
    <w:qFormat/>
    <w:rsid w:val="000B1898"/>
    <w:pPr>
      <w:framePr w:hSpace="180" w:wrap="around" w:vAnchor="text" w:hAnchor="text" w:y="1"/>
      <w:spacing w:after="0" w:line="240" w:lineRule="auto"/>
      <w:suppressOverlap/>
      <w:jc w:val="right"/>
    </w:pPr>
    <w:rPr>
      <w:rFonts w:ascii="Arial" w:eastAsia="Times New Roman" w:hAnsi="Arial" w:cs="Arial"/>
      <w:b/>
      <w:color w:val="00A4B3"/>
      <w:sz w:val="18"/>
      <w:szCs w:val="24"/>
      <w:lang w:val="en-GB" w:eastAsia="en-GB"/>
    </w:rPr>
  </w:style>
  <w:style w:type="paragraph" w:styleId="ListParagraph">
    <w:name w:val="List Paragraph"/>
    <w:basedOn w:val="Normal"/>
    <w:uiPriority w:val="34"/>
    <w:qFormat/>
    <w:rsid w:val="000B1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cs.org.uk/professional-standards/the-standards/learning-for-sustainability.aspx" TargetMode="External"/><Relationship Id="rId3" Type="http://schemas.openxmlformats.org/officeDocument/2006/relationships/settings" Target="settings.xml"/><Relationship Id="rId7" Type="http://schemas.openxmlformats.org/officeDocument/2006/relationships/hyperlink" Target="https://dryuc24b85zbr.cloudfront.net/tes/resources/6041102/image?width=500&amp;height=500&amp;version=1375714644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gov.scot/scottish-education-system/policy-for-scottish-education/policy-drivers/cfe-(building-from-the-statement-appendix-incl-btc1-5)/Experiences%20and%20outcom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ducation.gov.scot/Documents/dyw2-career-education-standard-0915.pdf" TargetMode="External"/><Relationship Id="rId4" Type="http://schemas.openxmlformats.org/officeDocument/2006/relationships/webSettings" Target="webSettings.xml"/><Relationship Id="rId9" Type="http://schemas.openxmlformats.org/officeDocument/2006/relationships/hyperlink" Target="http://www.un.org/News/dh/photos/large/2015/September/09-09-E-SDG-Post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Dolphin House</dc:creator>
  <cp:lastModifiedBy>Jenn Zenith</cp:lastModifiedBy>
  <cp:revision>5</cp:revision>
  <dcterms:created xsi:type="dcterms:W3CDTF">2018-04-03T16:12:00Z</dcterms:created>
  <dcterms:modified xsi:type="dcterms:W3CDTF">2018-05-02T15:23:00Z</dcterms:modified>
</cp:coreProperties>
</file>